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IV.2012.01186 vom 27. Februar 2013</w:t>
      </w:r>
    </w:p>
    <w:p>
      <w:r>
        <w:t>ZH Sozialversicherungsgericht, 2013-02-27, DE</w:t>
      </w:r>
    </w:p>
    <w:p>
      <w:r>
        <w:rPr>
          <w:b/>
        </w:rPr>
        <w:t xml:space="preserve">Quelle: </w:t>
      </w:r>
      <w:r>
        <w:t>https://mcp.opencaselaw.ch/entscheid/zh_sozialversicherungsgericht_IV.2012.01186</w:t>
      </w:r>
    </w:p>
    <w:p>
      <w:r>
        <w:t>FR: ZH_SOZIALVERSICHERUNGSGERICHT IV.2012.01186 du 27 février 2013</w:t>
      </w:r>
    </w:p>
    <w:p>
      <w:r>
        <w:t>IT: ZH_SOZIALVERSICHERUNGSGERICHT IV.2012.01186 del 27 febbraio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am 1. Januar 2012 in Kraft getretene IVG-Revision hat zum Ziel, die Invalidenversicherung (IV)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(Thomas GÃ¤chter/Eva Siki, Sparen um jeden Preis?, in: Jusletter 29. November 2010, S. 2).</w:t>
      </w:r>
    </w:p>
    <w:p>
      <w:r>
        <w:t>1.3Â Â Â Â  GemÃ¤ss Schlussbestimmung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ATSG nicht erfÃ¼llt, so wird die Rente herabgesetzt oder aufgehoben, auch wenn die Voraussetzungen von Art. 17 Abs. 1 ATSG nicht erfÃ¼llt sind.</w:t>
      </w:r>
    </w:p>
    <w:p>
      <w:r>
        <w:t>Â Â Â Â Â Â Â Â  Mithin finden auf diese IV-Rentnerinnen und -rentner nicht die geplanten Bestimmungen Ã¼ber die eingliederungsorientierte Rentenrevision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t>1.4Â Â Â Â  Ausgangspunkt fÃ¼r die Bemessung der InvaliditÃ¤t bildet die Frage, ob und in welchem Ausmass es einer versicherten Person zumutbar ist, trotz ihres Gesundheitsschadens ein Erwerbseinkommen zu erzielen. In Art. 7 Abs. 2 ATSG, der mit der 5. IVG-Revision am 1. Januar 2008 in Kraft getreten ist, wird festgelegt, dass eine ErwerbsunfÃ¤higkeit nur vorliegt, wenn sie aus objektiver Sicht nicht Ã¼berwindbar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(GÃ¤chter/Siki, a.a.O., S. 3).</w:t>
      </w:r>
    </w:p>
    <w:p>
      <w:r>
        <w:t>Â Â Â Â Â Â Â Â  Das Bundesgericht erachtete es aus GrÃ¼nden der Rechtsgleichheit als geboten, sÃ¤mtliche pathogenetisch-Ã¤tiologisch unklaren syndromalen Beschwerdebilder ohne nachweisbare organische Grundlage den gleichen Anforderungen zu unterstellen, und hat in der Folge die im Bereich der anhaltenden somatoformen SchmerzstÃ¶rungen entwickelte ÂSchmerz-RechtsprechungÂ bei verschiedenen verwandten Diagnosen, so bei der WÃ¼rdigung des invalidisierenden Charakters von Fibromyalgie, Chronic Fatigue Syndrome oder Neurasthenie, dissoziativen SensibilitÃ¤ts- und EmpfindungsstÃ¶rungen, der dissoziativen BewegungsstÃ¶rung sowie einer spezifischen HWS-Verletzung ohne organisch nachweisbare FunktionsausfÃ¤lle (HWS- oder Schleudertrauma) zur Anwendung gebracht (GÃ¤chter/Siki, a.a.O., S. 4, mit zahlreichen Hinweisen auf die Rechtsprechung des Bundesgerichts).</w:t>
      </w:r>
    </w:p>
    <w:p>
      <w:r>
        <w:t>Â Â Â Â Â Â Â Â  Das gemeinsame Merkmal dieser Beschwerdebilder, welche die einheitliche Anwendung der ÂSchmerz-RechtsprechungÂ des Bundesgerichts rechtfertigt, besteht darin, dass die Betroffenen unter kÃ¶rperlichen Symptomen - wie RÃ¼ckenschmerzen, MÃ¼digkeit oder Magen-Darmproblemen - leiden, die sich nicht durch organische Befunde erklÃ¤ren lassen. Weder fallen unter die Anwendung der ÂSchmerz-RechtsprechungÂ somit sÃ¤mtliche psychiatrischen Diagnosen noch ist ausschlaggebend, ob ein bestimmtes Leiden organischen oder psychischen Charakter hat. So hat die Rechtsprechung die zu vorwiegend psychisch begrÃ¼ndeten SchmerzstÃ¶rungen (ICD-10: F45.4) entwickelten Regeln unter anderem bereits auf die als organisches Leiden qualifizierte Fibromyalgie (ICD-10: M79.0) Ã¼bertragen (GÃ¤chter/Siki, a.a.O., S. 4, mit zahlreichen Hinweisen auf die Rechtsprechung des Bundesgerichts).</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Strittig und zu prÃ¼fen ist, ob die Beschwerdegegnerin die bisherige ganze Invalidenrente der BeschwerdefÃ¼hrerin zu Recht aufgehoben hat.</w:t>
      </w:r>
    </w:p>
    <w:p>
      <w:r>
        <w:t>2.2Â Â Â Â  Die Beschwerdegegnerin stellte sich im angefochtenen Entscheid (Urk. 2) auf den Standpunkt, dass die bei der BeschwerdefÃ¼hrerin gestellten Diagnosen zu den Ã¤tiologisch-pathogenetisch unklaren syndromalen Zustandsbildern ohne nachweisbare organische Grundlagen gehÃ¶ren. Den medizinischen Unterlagen seien keine objektivierbaren anatomischen Befunde zu entnehmen, welche aus versicherungsmedizinischer Sicht eine dauerhafte ArbeitsunfÃ¤higkeit begrÃ¼ndeten. Es lÃ¤gen keine Anhaltspunkte fÃ¼r eine psychiatrische KomorbiditÃ¤t oder sonstige schwere FunktionseinschrÃ¤nkungen vor. Somit bestehe kein Anspruch mehr auf eine Invalidenrente (S. 1 f.).</w:t>
      </w:r>
    </w:p>
    <w:p>
      <w:r>
        <w:t>2.3Â Â Â Â  Die BeschwerdefÃ¼hrerin machte in ihrer Beschwerde (Urk. 1) geltend, dass nicht alle Diagnosen, welche der ursprÃ¼nglichen Rentenzusprache zugrunde gelegen hÃ¤tten, den sogenannten pathogenetisch-Ã¤tiologisch unklaren syndromalen Beschwerdebildern zuzuordnen seien. Die Beschwerdegegnerin habe es vorliegend unterlassen, eine exakte Abgrenzung der vorhandenen StÃ¶rungsbilder und deren Auswirkungen auf die ErwerbstÃ¤tigkeit vorzunehmen. Hierzu sei in jedem Fall eine umfassende medizinische AbklÃ¤rung notwendig (S. 4). FÃ¼r den Teil der pathogenetisch-Ã¤tiologisch unklaren syndromalen Beschwerdebildern mÃ¼sse sodann zwingend geprÃ¼ft werden, ob eine ErwerbstÃ¤tigkeit trotz der vorhandenen Beschwerden aus objektiver Sicht zumutbar sei (S. 5 oben). Seit der ursprÃ¼nglichen Rentenzusprechung im Jahr 2001 habe sich leider keine Verbesserung des Gesundheitszustandes ergeben (S. 5 Mitte). Des Weiteren Ã¼bte die BeschwerdefÃ¼hrerin insbesondere Kritik am Z.___-Gutachten. So seien verschiedene medizinische Akten nicht aufgelistet worden, weshalb das Gutachten nicht in Kenntnis und in Auseinandersetzung mit den Vorakten abgegeben worden sei (S. 5 f.). Soweit ihr, der BeschwerdefÃ¼hrerin, ein Aggravationsverhalten, mangelnde Mitarbeit und sogar Simulation vorgeworfen wÃ¼rde, seien diese VorwÃ¼rfe unberechtigt (S. 7 f.). Das Z.___-Gutachten sei offensichtlich mangelhaft. Es wÃ¼rden keinerlei Diagnosen mit Einfluss auf die ArbeitsfÃ¤higkeit gestellt, obwohl sie seit Ã¼ber zwÃ¶lf Jahren massiv und gutachterlich belegt in der ArbeitsfÃ¤higkeit eingeschrÃ¤nkt sei (S. 9 oben).</w:t>
      </w:r>
    </w:p>
    <w:p>
      <w:r>
        <w:rPr>
          <w:b/>
        </w:rPr>
        <w:t>E. 3</w:t>
      </w:r>
    </w:p>
    <w:p>
      <w:r>
        <w:t>3.1Â Â Â Â  Medizinische Grundlage fÃ¼r die ursprÃ¼ngliche Rentenzusprache war insbesondere der Bericht von Dr. med. A.___, Allgemeine Innere Medizin FMH, vom 27. September 2001 (Urk. 7/12). Dr. A.___ nannte die folgenden Diagnosen mit Auswirkung auf die ArbeitsfÃ¤higkeit (lit. A):</w:t>
      </w:r>
    </w:p>
    <w:p>
      <w:r>
        <w:t>- chronisches Schmerzsyndrom bei Status nach zweimaligem Schleudertrauma (1997, 2000)</w:t>
      </w:r>
    </w:p>
    <w:p>
      <w:r>
        <w:t>- Status nach SchÃ¤delhirntrauma 1996, postkommotionelles Syndrom</w:t>
      </w:r>
    </w:p>
    <w:p>
      <w:r>
        <w:t>- neuropsychologische Defizite</w:t>
      </w:r>
    </w:p>
    <w:p>
      <w:r>
        <w:t>- chronische MigrÃ¤ne seit Jahren</w:t>
      </w:r>
    </w:p>
    <w:p>
      <w:r>
        <w:t>- Staubasthma seit Jahren</w:t>
      </w:r>
    </w:p>
    <w:p>
      <w:r>
        <w:t>Â Â Â Â Â Â Â Â  Dr. A.___ fÃ¼hrte aus, im Vordergrund stehe ein chronisches rezidivierendes Schmerzsyndrom mit Schulter-/Nackenschmerzen und einem reaktiven Panvertebralsyndrom. Zudem bestehe ein rezidivierendes Kopfschmerzsyndrom, exazerbiert durch regelmÃ¤ssig auftretende MigrÃ¤ne. Daneben bestÃ¼nden neuropsychologische Defizite mit KonzentrationsstÃ¶rungen, Lern- und GedÃ¤chtnisstÃ¶rungen, eine erhÃ¶hte Reizbarkeit und eine Ã¼bermÃ¤ssige LÃ¤rmempfindlichkeit. Die BeschwerdefÃ¼hrerin kÃ¶nne aufgrund der Schmerzen, welche tÃ¤glich in unterschiedlicher IntensitÃ¤t auftrÃ¤ten, nur kurze Zeit eine TÃ¤tigkeit ausÃ¼ben, mÃ¼sse sich dann wieder hinlegen und benÃ¶tige regelmÃ¤ssig starke Schmerzmittel (lit. D.4). BezÃ¼glich ArbeitsfÃ¤higkeit mÃ¼sse zum heutigen Zeitpunkt eine schlechte Prognose gestellt werden. Die BeschwerdefÃ¼hrerin habe wahrscheinlich zeitlebens unter dem jetzigen Schmerzsyndrom zu leiden. Im heutigen Zeitpunkt kÃ¶nne sie knapp den Haushalt selber fÃ¼hren (lit. D.7). Dr. A.___ attestierte der BeschwerdefÃ¼hrerin fÃ¼r die zuletzt ausgeÃ¼bte TÃ¤tigkeit (Heimarbeit) vom 5. August 2000 bis auf weiteres eine 100%ige ArbeitsunfÃ¤higkeit (lit. B).</w:t>
      </w:r>
    </w:p>
    <w:p>
      <w:r>
        <w:t>3.2Â Â Â Â  Die weiteren damals vorliegenden Berichte datieren noch vor dem dritten Unfallereignis vom August 2000.</w:t>
      </w:r>
    </w:p>
    <w:p>
      <w:r>
        <w:t>Â Â Â Â Â Â Â Â  Aus dem Bericht des UniversitÃ¤tsspitals B.___ (B.___), Neurologische Klinik, vom 3. Dezember 1999 (Urk. 7/12/14-20) ergeben sich die Diagnosen eines leichten SchÃ¤delhirntraumas 1996 mit persistierendem postkommotionellem Syndrom und AnpassungsstÃ¶rung, einer MigrÃ¤ne ohne Aura sowie eines Status nach HWS-Schleudertrauma 1997 (S. 6 Mitte). Dem Bericht des B.___, Rheumaklinik und Institut fÃ¼r Physikalische Medizin, vom 29. Februar 2000 (Urk. 7/12/11-12) ist zu entnehmen, dass aus rheumatologischer Sicht kein organisches Korrelat fÃ¼r die starken Nackenschmerzen gefunden werden konnte (S. 2 oben). Eine neuropsychologische Untersuchung im MÃ¤rz 2000 ergab eine KonzentrationsschwÃ¤che, leichte verbale und figurale Lern- und GedÃ¤chtnisprobleme und eine leicht verminderte FlexibilitÃ¤t in der Ideenproduktion (Bericht des B.___, Neurologische Klinik, vom 10. MÃ¤rz 2000, Urk. 7/12/9-10).</w:t>
      </w:r>
    </w:p>
    <w:p>
      <w:r>
        <w:t>3.3.Â Â Â  Vor diesem Hintergrund, insbesondere gestÃ¼tzt auf den Bericht von Dr. A.___, sprach die IV-Stelle der BeschwerdefÃ¼hrerin bei einem InvaliditÃ¤tsgrad von 100 % mit Wirkung ab dem 1. August 2001 eine ganze Rente der Invalidenversicherung zu (Urk. 7/23; vgl. auch Feststellungsblatt, Urk. 7/14).</w:t>
      </w:r>
    </w:p>
    <w:p>
      <w:r>
        <w:rPr>
          <w:b/>
        </w:rPr>
        <w:t>E. 4</w:t>
      </w:r>
    </w:p>
    <w:p>
      <w:r>
        <w:t>4.1Â Â Â Â  Die seither ergangenen Berichte ergeben Ã¼ber den Gesundheitszustand der BeschwerdefÃ¼hrerin folgendes Bild:</w:t>
      </w:r>
    </w:p>
    <w:p>
      <w:r>
        <w:t>4.2Â Â Â Â  Das Gutachten der Ãrzte des Z.___ vom 5. Juni 2002 (Urk. 7/38) basiert auf einer rheumatologischen, einer psychiatrischen und einer neuropsychologischen Untersuchung der BeschwerdefÃ¼hrerin sowie den vorhandenen Akten (vgl. S. 1 Mitte). Darin werden folgende Diagnosen mit Einfluss auf die ArbeitsfÃ¤higkeit genannt (S. 20 Ziff. 4):</w:t>
      </w:r>
    </w:p>
    <w:p>
      <w:r>
        <w:t>- belastungsabhÃ¤ngige Restbeschwerden im Bereich der HWS bei</w:t>
      </w:r>
    </w:p>
    <w:p>
      <w:r>
        <w:t>- Status nach drei HWS-Traumen mit</w:t>
      </w:r>
    </w:p>
    <w:p>
      <w:r>
        <w:t>- globalmuskulÃ¤rer Insuffizienz</w:t>
      </w:r>
    </w:p>
    <w:p>
      <w:r>
        <w:t>- Symptomausweitung im Sinne einer somatoformen SchmerzstÃ¶rung</w:t>
      </w:r>
    </w:p>
    <w:p>
      <w:r>
        <w:t>- leichte bis mittelgradige BeeintrÃ¤chtigung der kognitiven LeistungsfÃ¤higkeit, vornehmlich der aufmerksamkeitsabhÃ¤ngigen Funktionen</w:t>
      </w:r>
    </w:p>
    <w:p>
      <w:r>
        <w:t>Â Â Â Â Â Â Â Â  Die Ãrzte des Z.___ gaben an, die dauernden Beschwerden kÃ¶nnten aufgrund der rheumatologisch-orthopÃ¤dischen Untersuchung nicht erklÃ¤rt werden; es finde sich weder klinisch noch radiologisch ein genÃ¼gendes Korrelat. Auch wenn die BeschwerdefÃ¼hrerin Beschwerden im Bereich der HWS beziehungsweise der Muskulatur verspÃ¼re, sei es ihr zumutbar und ohne weiteres mÃ¶glich, ganztags einer kÃ¶rperlich leichteren TÃ¤tigkeit nachzugehen, bei der sie nicht monoton Gewichte heben und nicht Ã¼ber eine Stunde in monotonen Haltungen verharren mÃ¼sse. Die maximale EinschrÃ¤nkung der ArbeitsfÃ¤higkeit werde diesbezÃ¼glich auf 20 % geschÃ¤tzt (S. 21 Mitte/unten). Psychiatrischerseits mÃ¼sse von einer Symptomausweitung im Sinne einer somatoformen SchmerzstÃ¶rung ausgegangen werden. Dabei sei eine Ausweitung in mehrere Dimensionen gemeint: VerstÃ¤rkung, Ausbreitung von Beschwerden wie auch von Behinderung Ã¼ber das Ausmass hinaus, welches aufgrund der SchÃ¤digung zu erwarten wÃ¤re. Psychiatrisch sei von einer verminderten ArbeitsfÃ¤higkeit von einem Drittel auszugehen (S. 22 oben). Die neuropsychologischen FunktionsstÃ¶rungen kÃ¶nnten bei hoher Schmerzexazerbation zeitweise stÃ¤rker in den Vordergrund treten und nicht unbetrÃ¤chtliche Alltags- und Berufsrelevanz annehmen (S. 22 unten). Zusammenfassend wurde festgehalten, dass aus rheumatologischer Sicht eine Verminderung der ArbeitsfÃ¤higkeit von 20 % bestehe. Aus psychiatrischen und neuropsychologischen GrÃ¼nden zusammen resultiere eine weitere Verminderung der ArbeitsfÃ¤higkeit von 30 %. In diesem Falle seien die TeilarbeitsunfÃ¤higkeiten additiv zu sehen, so dass eine GesamtarbeitsunfÃ¤higkeit von 50 % fÃ¼r leichte wechselbelastende TÃ¤tigkeiten resultiere (S. 23 oben).</w:t>
      </w:r>
    </w:p>
    <w:p>
      <w:r>
        <w:t>4.3Â Â Â Â  Im Rahmen der Revisionsverfahren in den Jahren 2002, 2004 und 2007 wurde jeweils ein Verlaufsbericht von Dr. A.___, dem Hausarzt der BeschwerdefÃ¼hrerin, eingeholt. Im Bericht vom 8. August 2002 (Urk. 7/41/3-6) nannte Dr. A.___ dieselben Diagnosen wie im frÃ¼heren Bericht vom September 2001, ordnete das Staubasthma jedoch bei den Diagnosen ohne Einfluss auf die ArbeitsfÃ¤higkeit ein (vgl. lit. A). Er Ã¼bte Kritik am Z.___-Gutachten und hielt fest, dass sich an der Situation der BeschwerdefÃ¼hrerin nichts verbessert habe (lit. D.3). Das Beschwerdebild habe sich kaum verÃ¤ndert. Es bestÃ¼nden weiterhin die frÃ¼her beschriebenen Symptome in fluktuierendem Ausmass (lit. D.4).</w:t>
      </w:r>
    </w:p>
    <w:p>
      <w:r>
        <w:t>Â Â Â Â Â Â Â Â  Auch in den Berichten vom 28. September 2004 (Urk. 7/60/3-4) und 27. November 2007 (Urk. 7/73/3-4) verwies Dr. A.___ auf seine frÃ¼heren Diagnosen und ging von einem stationÃ¤ren Gesundheitszustand und dementsprechend weiterhin von einer vollen ArbeitsunfÃ¤higkeit aus.</w:t>
      </w:r>
    </w:p>
    <w:p>
      <w:r>
        <w:t>4.4Â Â Â Â  Dem Bericht des Spitals C.___ vom 16. November 2010 (Urk. 7/106/4-5) ist zu entnehmen, dass bei der BeschwerdefÃ¼hrerin ein nicht kontrolliertes Asthma bronchiale vorliegt. In der Lungenfunktion zeigte sich eine knapp leichtgradige, nicht reversible obstruktive VentilationsstÃ¶rung (S. 1).</w:t>
      </w:r>
    </w:p>
    <w:p>
      <w:r>
        <w:t>4.5Â Â Â Â  Dr. A.___ verwies in seinem Bericht vom 17. November 2010 (Urk. 7/86/5-9) betreffend Diagnosen auf seine frÃ¼heren Berichte (Ziff. 1.1). Er berichtete Ã¼ber einen stabilen Verlauf mit leichter Verschlechterung der Gesamtsymptomatik in den letzten drei Jahren. Wegen Therapieresistenz auf physikalische und komplementÃ¤rmedizinische Behandlungen wÃ¼rden zurzeit keine derartigen durchgefÃ¼hrt. Betreffend Gesundheitszustand und ArbeitsfÃ¤higkeit habe sich keine Ãnderung ergeben (Ziff. 1.4 ff.). Es bestÃ¼nden schmerzbedingte zeitliche und kÃ¶rperliche EinschrÃ¤nkungen im bisherigen Rahmen (Ziff. 1.7).</w:t>
      </w:r>
    </w:p>
    <w:p>
      <w:r>
        <w:t>4.6Â Â Â Â  Dr. med. D.___, Spezialarzt FMH fÃ¼r Otorhinolaryngologie, nannte im Bericht vom 3. Januar 2011 (Urk. 7/94/46-53) im Wesentlichen folgende Diagnosen (S. 7):</w:t>
      </w:r>
    </w:p>
    <w:p>
      <w:r>
        <w:t>- Status nach SchÃ¤del-Hirntrauma mit Commotio cerebri (1996) und zerviko-zephalem Akzelerations-/Dezelerationstrauma im Rahmen der Heckkollision (2000)</w:t>
      </w:r>
    </w:p>
    <w:p>
      <w:r>
        <w:t>- postcommotionelles und zerviko-enzephales Syndrom mit Zerviko-Zephalgien und Schwindel- und GleichgewichtsstÃ¶rungen im Rahmen der FunktionsstÃ¶rung des posturalen Kontrollsystems mit</w:t>
      </w:r>
    </w:p>
    <w:p>
      <w:r>
        <w:t>- zentral-vestibulÃ¤rer FunktionsstÃ¶rung zervikogenen Ursprungs</w:t>
      </w:r>
    </w:p>
    <w:p>
      <w:r>
        <w:t>- visuo-okulomotorischer FunktionsstÃ¶rung und</w:t>
      </w:r>
    </w:p>
    <w:p>
      <w:r>
        <w:t>- zerviko-proprio-nozizeptiver FunktionsstÃ¶rung</w:t>
      </w:r>
    </w:p>
    <w:p>
      <w:r>
        <w:t>Â Â Â Â Â Â Â Â  Dr. D.___ fÃ¼hrte aus, es handle sich vor allem um Folgen des ersten und dritten Unfalls mit multisegmentaler FunktionsstÃ¶rung der zervikalen Bewegungssegmente mit Betonung am Niveau der zervikalen Facettengelenke. Sowohl die therapieresistenten Zerviko-Zephalgien als auch die fluktuierenden Schwindel- und Gleichgewichtsbeschwerden liessen sich seiner Ansicht nach mit einem erhÃ¶hten Reizzustand des proprio- und nozizeptiven Rezeptorenpools erklÃ¤ren (S. 7 unten). Neuro-otometrisch habe man eine FunktionsstÃ¶rung entlang aller regulativen ReflexbÃ¶gen des posturalen Kontrollsystems objektiv erfassen kÃ¶nnen und durch die postural evozierten Potentiale auch eine FunktionsstÃ¶rung entlang des vestibulo-spinalen und zerviko-spinalen Reflexes. Die DurchfÃ¼hrung eines diagnostisch-therapeutischen Verfahrens nach N. Bogduk sei indiziert (S. 8).</w:t>
      </w:r>
    </w:p>
    <w:p>
      <w:r>
        <w:t>4.7Â Â Â Â  Das Gutachten der Ãrzte des Z.___ vom 5. Dezember 2011 (Urk. 7/94/1-38) basiert auf den vorhandenen Akten (vgl. S. 1) sowie einer allgemeinen internistischen, einer neurologischen, einer neuropsychologischen sowie einer psychiatrischen Untersuchung der BeschwerdefÃ¼hrerin. Darin werden keine Diagnosen mit Auswirkung auf die ArbeitsfÃ¤higkeit genannt (S. 31 Ziff. 6.1), indessen folgende Diagnosen ohne Einfluss auf die ArbeitsfÃ¤higkeit (S. 31 Ziff. 6.2):</w:t>
      </w:r>
    </w:p>
    <w:p>
      <w:r>
        <w:t>- MigrÃ¤ne mit Aura</w:t>
      </w:r>
    </w:p>
    <w:p>
      <w:r>
        <w:t>- Spannungskopfschmerz</w:t>
      </w:r>
    </w:p>
    <w:p>
      <w:r>
        <w:t>- HWS-Syndrom ohne wesentliche BewegungseinschrÃ¤nkung sowie ohne radikulÃ¤re Symptomatik bei Status nach drei HWS-Traumata</w:t>
      </w:r>
    </w:p>
    <w:p>
      <w:r>
        <w:t>Â Â Â Â Â Â Â Â  Die begutachtenden Ãrzte gaben an, die BeschwerdefÃ¼hrerin beklage aktuell vor allem kontinuierliche Nackenschmerzen, episodische Kopfschmerzen, episodischen Schwindel und WortfindungsstÃ¶rungen. Sie beurteile sich als nicht mehr arbeitsfÃ¤hig, vor allem wegen ihrer starken Schmerzen (S. 33 Ziff. 7.3).</w:t>
      </w:r>
    </w:p>
    <w:p>
      <w:r>
        <w:t>Â Â Â Â Â Â Â Â  Der neurologische Gutachter fÃ¼hrte aus, die geschilderten MigrÃ¤ne-Attacken mit Kopfschmerzen, vegetativer Symptomatik und SprachstÃ¶rungen, welche ein- bis zweimal monatlich auftrÃ¤ten, entsprÃ¤chen einer typischen MigrÃ¤ne mit Aura. Die etwa viermal wÃ¶chentlich auftretenden Kopfschmerzen mit occipitaler Betonung entsprÃ¤chen einem Spannungskopfschmerz (S. 19 unten). Die MigrÃ¤ne und der Spannungskopfschmerz kÃ¶nnten als episodische StÃ¶rungen prinzipiell keine anhaltende und dauerhafte ArbeitsunfÃ¤higkeit begrÃ¼nden (S. 20 oben).</w:t>
      </w:r>
    </w:p>
    <w:p>
      <w:r>
        <w:t>Â Â Â Â Â Â Â Â  Die Schwindelattacken - soweit sie nicht durch die MigrÃ¤ne vollstÃ¤ndig erklÃ¤rbar seien - entsprÃ¤chen in ihrer Schilderung keiner peripher- oder zentral-vestibulÃ¤ren Symptomatik. Die Untersuchungen durch Dr. D.___ hÃ¤tten keinen objektiv nachvollziehbaren Befund ergeben. Die von ihm beobachtete und berichtete Unsicherheit in Romberg und Unterberger Versuch stehe in eklatantem Widerspruch zu dem sonst vÃ¶llig normalen Gangbild. Als klinisch tÃ¤tiger Arzt habe er diese Demonstration der BeschwerdefÃ¼hrerin offensichtlich nicht kritisch hinterfragt und entsprechend sorgfÃ¤ltiger geprÃ¼ft (S. 20 Mitte).</w:t>
      </w:r>
    </w:p>
    <w:p>
      <w:r>
        <w:t>Â Â Â Â Â Â Â Â  Die Schmerzsymptomatik an der HWS lasse sich nicht objektiv nachvollziehen. Die Spontanbewegungen von Kopf, HWS und SchultergÃ¼rtel seien normal flÃ¼ssig und ohne ersichtliches schmerzbedingtes Schonverhalten erfolgt. Bei der Ã¤rztlichen Untersuchung seien initial durch aktives Blockieren der BeschwerdefÃ¼hrerin die Bewegungen gegenÃ¼ber den Spontanbewegungen deutlich reduziert gewesen. Eine radikulÃ¤re Symptomatik habe sich an der HWS nicht auslÃ¶sen lassen, ebenfalls hÃ¤tten sich kein wesentlicher Druckschmerz und kein muskulÃ¤rer Hartspann gefunden. Es handle sich um ein leichtes, unspezifisches myofasziales Schmerzsyndrom (S. 20 unten).</w:t>
      </w:r>
    </w:p>
    <w:p>
      <w:r>
        <w:t>Â Â Â Â Â Â Â Â  Die von der BeschwerdefÃ¼hrerin vorgetragenen WortfindungsstÃ¶rungen liessen sich im verhaltensneurologischen Status nicht nachvollziehen. Es habe nicht der geringste Anhalt fÃ¼r eine aphasische StÃ¶rung bestanden. Dies schliesse episodische WortfindungsstÃ¶rungen im Rahmen der MigrÃ¤ne nicht aus. Zusammenfassend lasse sich auf neurologischem Fachgebiet keine andauernde Minderung der ArbeitsfÃ¤higkeit begrÃ¼nden (S. 21 oben).</w:t>
      </w:r>
    </w:p>
    <w:p>
      <w:r>
        <w:t>Â Â Â Â Â Â Â Â  Im Rahmen des neuropsychologischen Teilgutachtens wurde ausgefÃ¼hrt, die Zusammenstellung der Befunde (Testergebnisse) lasse auf ein Aggravationsverhalten der BeschwerdefÃ¼hrerin schliessen. Daher kÃ¶nnten die Ergebnisse der Leistungstests nicht inhaltlich ausgewertet werden und lieferten wegen mangelnder Mitarbeit keine verwertbaren neuropsychologischen Befunde, da sie wahrscheinlich nicht das effektiv vorhandene kognitive Leistungsniveau abbildeten (S. 26 unten).</w:t>
      </w:r>
    </w:p>
    <w:p>
      <w:r>
        <w:t>Â Â Â Â Â Â Â Â  Bei der psychiatrischen Untersuchung wurde ein psychischer Normalbefund erhoben. Die BeschwerdefÃ¼hrerin befinde sich nicht in psychiatrischer und/oder psychotherapeutischer Behandlung und nehme keine Psychopharmaka ein. Anhaltspunkte fÃ¼r psychische Traumafolgen aufgrund des Autounfalls fÃ¤nden sich nicht (S. 29 unten). Ein emotionaler Konflikt oder psychosoziale Probleme, die schwer genug seien, um als entscheidende ursÃ¤chliche EinflÃ¼sse fÃ¼r die von der BeschwerdefÃ¼hrerin beschriebenen Schmerzen zu gelten, seien nicht festgestellt worden. Es fÃ¤nden sich Hinweise auf sekundÃ¤ren Krankheitsgewinn und dysfunktionales Verhalten ohne Krankheitswert (S. 30 oben).</w:t>
      </w:r>
    </w:p>
    <w:p>
      <w:r>
        <w:t>Â Â Â Â Â Â Â Â  Im Rahmen der Gesamtbeurteilung gaben die begutachtenden Ãrzte an, die BeschwerdefÃ¼hrerin sei sowohl in den zuletzt ausgeÃ¼bten TÃ¤tigkeiten als Heimarbeiterin und Hauswartin als auch in einer VerweistÃ¤tigkeit voll arbeitsfÃ¤hig (S. 34 Ziff. 7.4; S. 37 Ziff. 7.6 und Ziff. 7.7). Eine objektive kognitive StÃ¶rung lasse sich nicht nachvollziehen, weder aus den Akten noch aus der neuropsychologischen Testung oder der verhaltensneurologischen Untersuchung. Die frÃ¼her diagnostizierte somatoforme SchmerzstÃ¶rung sei aus ihrer Sicht nicht nachvollziehbar, weder in der Vergangenheit noch in der Gegenwart (S. 36 oben). Das aktuelle Belastungsprofil gelte seit Mai 2002, also seit der damaligen Begutachtung (S. 37 oben).</w:t>
      </w:r>
    </w:p>
    <w:p>
      <w:r>
        <w:rPr>
          <w:b/>
        </w:rPr>
        <w:t>E. 5</w:t>
      </w:r>
    </w:p>
    <w:p>
      <w:r>
        <w:t>5.1Â Â Â Â  Die Rentenzusprache per August 2001 erfolgte im Wesentlichen aufgrund von Beschwerden im Zusammenhang mit HWS-Verletzungen ohne organisch nachweisbare FunktionsausfÃ¤lle. GemÃ¤ss Bericht von Dr. A.___ vom September 2001 stand ein chronisches Schmerzsyndrom mit Schulter-/Nackenschmerzen im Vordergrund. Er gab an, die BeschwerdefÃ¼hrerin kÃ¶nne aufgrund der Schmerzen nur kurze Zeit eine TÃ¤tigkeit ausÃ¼ben. Ein organisches Korrelat fÃ¼r die starken Nackenschmerzen konnte nicht gefunden werden, wie sich auch aus dem Bericht des B.___ vom Februar 2000 ergibt. Im kurz nach der Rentenzusprache ergangenen Z.___-Gutachten wurde unter anderem eine anhaltende somatoforme SchmerzstÃ¶rung mit wesentlichem Einfluss auf die ArbeitsfÃ¤higkeit der BeschwerdefÃ¼hrerin diagnostiziert (EinschrÃ¤nkung um einen Drittel).</w:t>
      </w:r>
    </w:p>
    <w:p>
      <w:r>
        <w:t>Â Â Â Â Â Â Â Â  Soweit die BeschwerdefÃ¼hrerin antÃ¶nte, dass nicht alle Diagnosen, welche der ursprÃ¼nglichen Rentenzusprache zugrunde lagen, zu den pathogenetisch-Ã¤tiologisch unklaren syndromalen Beschwerdebildern gehÃ¶rten, ist dies wohl richtig. Die Ã¼brigen Diagnosen, wie beispielsweise die neuropsychologischen Defizite, fielen indessen neben dem Schmerzsyndrom nicht wesentlich ins Gewicht. Dies wird auch durch den seitens der BeschwerdefÃ¼hrerin eingereichten Bericht des B.___ betreffend ArbeitsplatzabklÃ¤rung vom 7. April 2000 (Urk. 7/106/1-3) verdeutlicht, in welchem als Diagnosen lediglich ein chronisches Schmerzsyndrom bei Status nach zweimaligem Schleudertrauma sowie MigrÃ¤ne angefÃ¼hrt wurden (S. 1).</w:t>
      </w:r>
    </w:p>
    <w:p>
      <w:r>
        <w:t>5.2Â Â Â Â  Nach dem Gesagten stÃ¼tzte sich die Rente der BeschwerdefÃ¼hrerin massgeblich auf ein pathogenetisch-Ã¤tiologisch unklares syndromales Beschwerdebild ohne nachweisbare organische Grundlage im Sinne von lit. a der Schlussbestimmungen der Ãnderung des IVG vom 18. MÃ¤rz 2011.</w:t>
      </w:r>
    </w:p>
    <w:p>
      <w:r>
        <w:t>Â Â Â Â Â Â Â Â  Die Ausschlusskriterien gemÃ¤ss Abs. 4 (Erreichen des 55. Altersjahres im Zeitpunkt des Inkrafttretens der Ãnderung oder Bezug einer Rente seit mehr als 15 Jahren im Zeitpunkt der ÃberprÃ¼fung) sind vorliegend nicht gegeben und die ÃberprÃ¼fung der Rente erfolgte innerhalb von drei Jahren nach Inkrafttreten der Ãnderung am 1. Januar 2012. Folglich ist lit. a der Schlussbestimmungen der Ãnderung des IVG vom 18. MÃ¤rz 2011 anwendbar und eine Herabsetzung oder Aufhebung der Rente der BeschwerdefÃ¼hrerin ist grundsÃ¤tzlich mÃ¶glich, auch wenn die Revisionsvoraussetzungen nach Art. 17 Abs. 1 ATSG nicht erfÃ¼llt sind. Zu prÃ¼fen bleibt damit das Vorliegen einer ErwerbsunfÃ¤higkeit im Sinne von Art. 7 ATSG.</w:t>
      </w:r>
    </w:p>
    <w:p>
      <w:r>
        <w:t>5.3Â Â Â Â  In Bezug auf den aktuellen Gesundheitszustand der BeschwerdefÃ¼hrerin liegen die Beurteilungen von Dr. A.___ sowie der Ãrzte des Z.___ vor. WÃ¤hrend Dr. A.___ im November 2010 nach wie vor gestÃ¼tzt auf dieselben Diagnosen (chronisches Schmerzsyndrom bei Status nach zweimaligem Schleudertrauma, Status nach SchÃ¤delhirntrauma, postkommotionelles Syndrom, neuropsychologische Defizite, chronische MigrÃ¤ne) von einer 100%igen ArbeitsunfÃ¤higkeit ausging, konnten die Ãrzte des Z.___ im Dezember 2011 keine Diagnosen mit Einfluss auf die ArbeitsfÃ¤higkeit stellen. In den Ã¼brigen aktuellen medizinischen Berichten erfolgte keine EinschÃ¤tzung der ArbeitsfÃ¤higkeit.</w:t>
      </w:r>
    </w:p>
    <w:p>
      <w:r>
        <w:t>5.4Â Â Â Â  Die ausfÃ¼hrliche Expertise des Z.___ setzt sich mit allen Aspekten der gesundheitlichen BeeintrÃ¤chtigungen auseinander. So beklagt die BeschwerdefÃ¼hrerin insbesondere Kopf- und Nackenschmerzen, MigrÃ¤ne, Schwindel und WortfindungsstÃ¶rungen. Die Gutachter kamen zum Schluss, dass die Kriterien fÃ¼r die Diagnose einer anhaltenden somatoformen SchmerzstÃ¶rung nicht erfÃ¼llt seien und gingen lediglich von einem leichten Schmerzsyndrom aus. Des Weiteren ist nachvollziehbar, dass auch Spannungskopfschmerzen, MigrÃ¤ne und gelegentliche Schwindelattacken keine dauerhafte ArbeitsunfÃ¤higkeit zu begrÃ¼nden vermÃ¶gen. Insgesamt erfÃ¼llt das Z.___-Gutachten vom Dezember 2011 die Anforderungen an den Beweiswert eines medizinischen Berichts (vgl. E. 1.5) und vermag auch angesichts der Diagnosen und Befunde in den Ã¼brigen medizinischen Berichten zu Ã¼berzeugen. Zu bemerken ist, dass der BeschwerdefÃ¼hrerin bereits im Z.___-Gutachten vom Juni 2002 lediglich eine 50%ige ArbeitsunfÃ¤higkeit in einer angepassten TÃ¤tigkeit attestiert wurde.</w:t>
      </w:r>
    </w:p>
    <w:p>
      <w:r>
        <w:t>Â Â Â Â Â Â Â Â  Soweit Dr. A.___ - bei welchem die BeschwerdefÃ¼hrerin seit 1990 in Behandlung steht (vgl. Urk. 7/86/6) - (weiterhin) von einer vollstÃ¤ndigen ArbeitsunfÃ¤higkeit ausgeht, kann diese EinschÃ¤tzung das eingehend begrÃ¼ndete Untersuchungsergebnis gemÃ¤ss Gutachten der Ãrzte des Z.___ nicht entkrÃ¤ften, zumal bei der BeweiswÃ¼rdigung der Erfahrungstatsache Rechnung zu tragen ist, dass HausÃ¤rzte mitunter im Hinblick auf ihre auftragsrechtliche Vertrauensstellung in ZweifelsfÃ¤llen eher zu Gunsten ihrer Patienten aussagen (vgl. BGE 125 V 352 ff.).</w:t>
      </w:r>
    </w:p>
    <w:p>
      <w:r>
        <w:t>Â Â Â Â Â Â Â Â  Auch der Bericht von Dr. D.___, wonach Schwindel- und GleichgewichtsstÃ¶rungen hÃ¤tten objektiviert werden kÃ¶nnen, vermag das Z.___-Gutachten nicht in Zweifel zu ziehen. Nach der Rechtsprechung ist der Aussagewert von Erkenntnissen, welche mit der von Dr. D.___ zur AbklÃ¤rung nicht fassbarer GleichgewichtsstÃ¶rungen angewandten Untersuchungsmethode der dynamischen Posturographie gewonnen wurden, insofern begrenzt, als sie keine Informationen zur Ãtiologie solcher StÃ¶rungen liefern. Mehrfach schon hat sich das Bundesgericht zu dieser Methode geÃ¤ussert und dabei festgehalten, dass sich eine Unfallfolge mittels Posturographie nicht organisch objektiv nachweisen lÃ¤sst (statt vieler: Urteil vom 29. November 2010, 8C_416/2010, E. 3.4).</w:t>
      </w:r>
    </w:p>
    <w:p>
      <w:r>
        <w:t>Â Â Â Â Â Â Â Â  Die BeschwerdefÃ¼hrerin kritisierte, dass das Z.___-Gutachten vom Dezember 2011 mangelhaft sei, da unter Ziffer 1.2 ÂVollstÃ¤ndige Auflistung der AktenÂ verschiedene medizinische Berichte nicht aufgefÃ¼hrt worden seien, mithin den Gutachtern nicht vorgelegen hÃ¤tten (Urk. 1 S. 6 Ziff. 20 ff.). Einige der genannten Berichte wurden bereits im frÃ¼heren Z.___-Gutachten vom Juni 2002 zitiert. Dementsprechend konnten die Gutachter davon Kenntnis nehmen. Was die weiteren Akten angeht, ist festzuhalten, dass sowohl der Bericht Ã¼ber die kreisÃ¤rztliche Untersuchung aus dem Jahr 1999 als auch die Berichte des B.___ aus den Jahren 1999 und 2000 noch vor dem dritten Unfall im August 2000 datieren und somit nur beschrÃ¤nkt aussagekrÃ¤ftig sind. Des Weiteren nannte Dr. A.___ in seinem Bericht vom August 2002 dieselben Diagnosen wie frÃ¼her und beschrieb keine VerÃ¤nderung des Gesundheitszustandes der BeschwerdefÃ¼hrerin. Dem ebenfalls nicht aufgefÃ¼hrten Bericht des Spitals C.___ vom November 2011 ist die Diagnose eines Asthma bronchiale bei einer knapp leichtgradigen obstruktiven VentilationsstÃ¶rung zu entnehmen; Auswirkungen auf die ArbeitsfÃ¤higkeit ergeben sich dadurch nicht. Soweit den Ãrzten des Z.___ die genannten Akten tatsÃ¤chlich nicht vorlagen, vermag dies das Gutachten somit nicht in Zweifel zu ziehen. Vor diesem Hintergrund erweist sich die Expertise der Ãrzte des Z.___ entgegen der Auffassung der BeschwerdefÃ¼hrerin als beweiskrÃ¤ftig und es kann darauf abgestellt werden.</w:t>
      </w:r>
    </w:p>
    <w:p>
      <w:r>
        <w:t>5.5Â Â Â Â  Nach dem Gesagten kann in Bezug auf den aktuellen Gesundheitszustand auf das Z.___-Gutachten vom Dezember 2011 abgestellt werden, wonach bei der BeschwerdefÃ¼hrerin sowohl in den bisherigen als auch in angepassten TÃ¤tigkeiten eine volle ArbeitsfÃ¤higkeit besteht. Der medizinische Sachverhalt ist</w:t>
      </w:r>
    </w:p>
    <w:p>
      <w:r>
        <w:t>als in diesem Sinne erstellt zu betrachten. Ein weiteres interdisziplinÃ¤res Gutachten, wie</w:t>
      </w:r>
    </w:p>
    <w:p>
      <w:r>
        <w:t>von der BeschwerdefÃ¼hrerin eventualiter beantragt (Urk. 1 S. 2 Ziff. 3), ist nicht erforderlich.</w:t>
      </w:r>
    </w:p>
    <w:p>
      <w:r>
        <w:t>Â Â Â Â Â Â Â Â  Da weder eine somatoforme SchmerzstÃ¶rung noch eine verwandte Diagnose mit Auswirkung auf die ArbeitsfÃ¤higkeit festgestellt wurde, erÃ¼brigt sich auch die PrÃ¼fung der Frage der Ãberwindbarkeit, wie sie die Beschwerdegegnerin vornahm (vgl. Urk. 2 S. 4 f.). Angesichts dessen ist auch die Kritik der BeschwerdefÃ¼hrerin, im Z.___-Gutachten werde nicht zwischen den pathogenetisch-Ã¤tiologisch unklaren syndromalen Beschwerdebildern und den weiteren vorhandenen Beschwerdebildern differenziert (Urk. 1 S. 5 oben), nicht nachvollziehbar.</w:t>
      </w:r>
    </w:p>
    <w:p>
      <w:r>
        <w:t>Â Â Â Â Â Â Â Â  Soweit die BeschwerdefÃ¼hrerin geltend machte, dass sich ihr Gesundheitszustand nicht verbessert habe, ist festzuhalten, dass im Rahmen einer Rentenaufhebung gestÃ¼tzt auf lit. a der Schlussbestimmungen der Ãnderung des IVG vom 18. MÃ¤rz 2011 die Revisionsvoraussetzungen nach Art. 17 Abs. 1 ATSG gerade nicht erfÃ¼llt sein mÃ¼ssen.</w:t>
      </w:r>
    </w:p>
    <w:p>
      <w:r>
        <w:t>Â Â Â Â Â Â Â Â  Zusammenfassend besteht keine ErwerbsunfÃ¤higkeit im Sinne von Art. 7 ATSG und die Beschwerdegegnerin hat die Rente der BeschwerdefÃ¼hrerin zu Recht gestÃ¼tzt auf lit. a der Schlussbestimmungen der Ãnderung des IVG vom 18. MÃ¤rz 2011 aufgehoben. Dies fÃ¼hrt zur Abweisung der Beschwerde.</w:t>
      </w:r>
    </w:p>
    <w:p>
      <w:r>
        <w:t>6.Â Â Â Â Â Â  Die Kosten gemÃ¤ss Art. 69 Abs. 1 bis IVG sind ermessensweise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Daniel Wenger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