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IV.2012.01182 vom 5. März 2014</w:t>
      </w:r>
    </w:p>
    <w:p>
      <w:r>
        <w:t>ZH Sozialversicherungsgericht, 2014-03-05, DE</w:t>
      </w:r>
    </w:p>
    <w:p>
      <w:r>
        <w:rPr>
          <w:b/>
        </w:rPr>
        <w:t xml:space="preserve">Quelle: </w:t>
      </w:r>
      <w:r>
        <w:t>https://mcp.opencaselaw.ch/entscheid/zh_sozialversicherungsgericht_IV.2012.01182</w:t>
      </w:r>
    </w:p>
    <w:p>
      <w:r>
        <w:t>FR: ZH_SOZIALVERSICHERUNGSGERICHT IV.2012.01182 du 5 mars 2014</w:t>
      </w:r>
    </w:p>
    <w:p>
      <w:r>
        <w:t>IT: ZH_SOZIALVERSICHERUNGSGERICHT IV.2012.01182 del 5 marzo 2014</w:t>
      </w:r>
    </w:p>
    <w:p>
      <w:pPr>
        <w:pStyle w:val="Heading2"/>
      </w:pPr>
      <w:r>
        <w:t>Erwägungen</w:t>
      </w:r>
    </w:p>
    <w:p>
      <w:r>
        <w:rPr>
          <w:b/>
        </w:rPr>
        <w:t>E. 1</w:t>
      </w:r>
    </w:p>
    <w:p>
      <w:r>
        <w:t>X.___ , geboren 196</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 IVV )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f.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 2. 1</w:t>
      </w:r>
    </w:p>
    <w:p>
      <w:r>
        <w:t>Die Beschwerdegegnerin erwog in der angefochtenen Verfügung, bei den gesund heitlichen Beeinträchtigungen mit Auswirkung auf die Arbeitsfähigkeit handle es sich um Unfallfolgen, weshalb ihr Entscheid mit jenem des Unfallver sicherers des Beschwerdeführers, der SUVA, zu koordinieren sei. Unfallfremde gesundheitliche Beeinträchtigungen würden die Arbeitsfähigkeit nicht weiterge hend einschränken. N ach Ablauf der einjährigen Wartezeit - am 21. September 2009 - sei der Beschwerdeführer vollständig arbeitsunfähig gewesen. Seit</w:t>
      </w:r>
    </w:p>
    <w:p>
      <w:r>
        <w:t>dem 1. September 2011 sei ihm jedoch wieder eine leidensangepasste Tätigkeit zu 100 % zumutbar. D er Invaliditätsgrad betrage ab diesem Zeitpunkt</w:t>
      </w:r>
    </w:p>
    <w:p>
      <w:r>
        <w:t>- gestützt auf den Einkommensvergleich des Unfallversicher ers SUVA - noch 28 %. Die Beschwerdegegnerin sprach dem Beschwerdeführer infolgedessen eine befristete ganze Rente vo m 1. Oktober 2009 (6 Monate nach Geltendmachung des Leis tungsanspruchs ) bis Ende November 2011 (3 Monate nach Eintritt der gesund heitlichen Verbesserung) zu (Urk. 2). 2.2</w:t>
      </w:r>
    </w:p>
    <w:p>
      <w:r>
        <w:t>Demgegenüber machte d er Beschwerdeführer geltend , der Nachweis für eine Verbesserung des Gesundheitszustandes sei von der Beschwerdegegnerin nicht erbracht worden.</w:t>
      </w:r>
    </w:p>
    <w:p>
      <w:r>
        <w:t>E ine Verbesserung des Gesundheitszustandes ab September 2011 sei durch di e - lediglich die Unfallfolgen einbeziehende - kreisärztliche Untersuchung der SUVA vom Juli 2011</w:t>
      </w:r>
    </w:p>
    <w:p>
      <w:r>
        <w:t>nicht in genügendem Masse nachge wiesen.</w:t>
      </w:r>
    </w:p>
    <w:p>
      <w:r>
        <w:t>Es bestünden klare Indizien für unfallfremde Beeinträchtigungen seiner Gesundheit , insbesondere seien die psychi schen Beschwerden gänzlich unbe achtet geblieben . Der kreisärztliche Bericht der SUVA vermöge die rechtspre chungsgemässen Voraussetzungen für den Beweiswert eines medizinischen Berichts nicht zu erfüllen, da der Bericht nicht alle geklagten Beschwerden berücksichtige.</w:t>
      </w:r>
    </w:p>
    <w:p>
      <w:r>
        <w:t>Sollte das Gericht nicht bereits gestützt auf die vorliegenden Akten zum Schluss kommen , dass keine Verbesserung ausgewiesen sei, so sei die Anordnung einer Gerichtsexpertise</w:t>
      </w:r>
    </w:p>
    <w:p>
      <w:r>
        <w:t>unerlässlich .</w:t>
      </w:r>
    </w:p>
    <w:p>
      <w:r>
        <w:t>Für den Fall, dass das Gericht</w:t>
      </w:r>
    </w:p>
    <w:p>
      <w:r>
        <w:t>demgegenüber</w:t>
      </w:r>
    </w:p>
    <w:p>
      <w:r>
        <w:t>eine Verbesserung als ausge wiesen erachte n sollte , sei i n den Belangen der Invalidenversicherung– anders als in der Unfallversicherung –</w:t>
      </w:r>
    </w:p>
    <w:p>
      <w:r>
        <w:t>mit Blick auf die Berichte von Dr. med. B.___ , Facharzt Neurologie FMH, sowie vom C.___ , von einer 50%igen respektive mindestens 25%igen Arbeitsunfähigkeit in angepasst er Tätigkeit auszugehen. Ausserdem könne nicht auf den Einkom mensvergleich der SUVA abgestellt werden; die Bemessung der Invalidität sei grundsätzlich für jeden Versicherungszweig selbständig vorzunehmen (Urk. 1). 2.3</w:t>
      </w:r>
    </w:p>
    <w:p>
      <w:r>
        <w:t>In der Beschwerdeantwort nahm die Beschwerdegegnerin einen eigenen Einkom mensvergleich vor und errechnete neu einen rentenausschliessenden Invaliditätsgrad von 36 % (anstelle von vormals 28 %) ab September 2011 (Urk. 6) . 3. 3.1</w:t>
      </w:r>
    </w:p>
    <w:p>
      <w:r>
        <w:t>Am 12. Dezember 2008 wurde n beim Beschwerdeführer an der Y.___ bei einer diagnostizierten Rotatorenmanschettenruptur ( Subsca pularis ) und einem subacromialen</w:t>
      </w:r>
    </w:p>
    <w:p>
      <w:r>
        <w:t>Impingement rechts eine Rotatorenman schettenrekonstruktion , eine Bicepstenodese und eine Acromiopl astik durchge führt (Urk. 7/11/6 ). Im September 2009 stellten die Ärzte der Y.___ eine Reruptur der Subscapularissehne fest (Urk. 7/24/16-17), woraufhin sie am 3. November 2009 - da sie den Muskel als irreparabel einstuft en -</w:t>
      </w:r>
    </w:p>
    <w:p>
      <w:r>
        <w:t>eine erneute Ro tat orenmanschettenrekonstruktion , dieses Mal jedoch</w:t>
      </w:r>
    </w:p>
    <w:p>
      <w:r>
        <w:t>mit</w:t>
      </w:r>
    </w:p>
    <w:p>
      <w:r>
        <w:t>Musculus</w:t>
      </w:r>
    </w:p>
    <w:p>
      <w:r>
        <w:t>p ectoralis</w:t>
      </w:r>
    </w:p>
    <w:p>
      <w:r>
        <w:t>major -Transfer rechts, durchführten</w:t>
      </w:r>
    </w:p>
    <w:p>
      <w:r>
        <w:t>(Urk. 7/24/</w:t>
      </w:r>
    </w:p>
    <w:p>
      <w:r>
        <w:rPr>
          <w:b/>
        </w:rPr>
        <w:t>E. 6</w:t>
      </w:r>
    </w:p>
    <w:p>
      <w:r>
        <w:t>, erlitt am 19. September 2008 bei seiner Arbeits tätigkeit als Sanitär monteur beim Anheben einer</w:t>
      </w:r>
    </w:p>
    <w:p>
      <w:r>
        <w:t>Putzrute eine Rota toren manschettenruptur (Urk. 7/5/</w:t>
      </w:r>
    </w:p>
    <w:p>
      <w:r>
        <w:rPr>
          <w:b/>
        </w:rPr>
        <w:t>E. 7</w:t>
      </w:r>
    </w:p>
    <w:p>
      <w:r>
        <w:t>, Urk. 7/11/6) . In der Folge wurde der Ver si cherte ein erstes Mal im Dezember 2008, ein zweites Mal im November 2009 und ein drittes Mal im Juni 2010 an der Y.___</w:t>
      </w:r>
    </w:p>
    <w:p>
      <w:r>
        <w:t>im Schulter - und Brust bereich</w:t>
      </w:r>
    </w:p>
    <w:p>
      <w:r>
        <w:t>operiert (Urk. 7/11/6, Urk. 7/24/11, Urk. 7/34/95) .</w:t>
      </w:r>
    </w:p>
    <w:p>
      <w:r>
        <w:t>Nach Meldung zur Früherfassung am 2 0. März 2009 ( Urk. 7/1) meldete sich der Versicherte am 27. April 2009 unter Hinweis auf den Unfall vom 19. September 2008 bei der Sozialversicherungsanstalt des Kantons Zürich, IV-Stelle, zum Leistungsbezug an (Urk. 7/7). Die IV-Stelle tätigte Abklärungen in erwerblicher und medizinischer Hinsicht, wobei sie insbesondere die Akten des Unfallversi cherers von X.___ , der Schweizerischen Unfallver sicherungsanstalt (SUVA), beiz og (Urk. 7/ 5, Urk. 7/11, Urk. 7/24, Urk. 7/27, Urk. 7/34, Urk. 7/42).</w:t>
      </w:r>
    </w:p>
    <w:p>
      <w:r>
        <w:t>Per Ende August 2011 stellte die SUVA - g estützt auf die E inschätzung des Kreis arztes Dr. med. Z.___ , Facharzt FMH für Chirurgie,</w:t>
      </w:r>
    </w:p>
    <w:p>
      <w:r>
        <w:t>( Bericht vom 25. Juli 2011, Urk. 7/42 ) - die bis dahin gewährten Heilungskosten und Tag geld leistungen ein und sprach dem Versicherten aufgrund einer bleibenden Erwerbsunfähigkeit von 28 % ab dem 1. September 2011 eine Rente sowie bei e iner Integritätseinbusse von 15 % eine Entschädigun g von Fr. 18‘900. -- zu ( Schreiben vom 3. August 2011 [Urk. 7/44], Verfügung vom 6. Dezember 2011, [ Urk. 7/52 ] ).</w:t>
      </w:r>
    </w:p>
    <w:p>
      <w:r>
        <w:t>D ie IV-Stelle stellte dem Versicherten in der Folge mit Vorbescheid vom 3. Februar 2012 die Ausrichtung einer vom 1. Oktober 2009 bis am 30. November 2011 befristeten ganzen Rente in Aussicht (Urk. 7/55). Dagegen erhob der Versicherte Einw ände (Urk. 7/65 , Urk. 7/73 ) und liess medizinische Berichte auflegen (Urk. 7/71, Urk. 7/72, Urk. 7/74). Nachdem die IV-Stelle zwei weitere Berichte von behandelnden Ärzten eingeholt hatte (Urk. 7/76, Urk. 7/78), verfügte sie am 8. Oktober 2012 im angekündigten Sinne (Urk. 2). Tags darauf reichte der Hausarzt des Versicherten, Dr. med. A.___ , weitere Berichte ein (Urk. 7/97). 2.</w:t>
      </w:r>
    </w:p>
    <w:p>
      <w:r>
        <w:t>Gegen die Verfügung der IV-Stelle erhob X.___ am 8. November 2012 Beschwerde und beantragte, die angefochtene Verfügung sei aufzuheben und die Beschwerdegegnerin zu verpflichten, ihm auch nach dem 30. November 2011 eine ganze Invalidenrente (inkl. Kinderrenten) zu gewähren, eventualiter sei durch das Gericht ein polydisziplinäres Gutachten anzuordnen, subeven tualiter sei die Beschwerdegegnerin zu verpflichten, ihm ab dem 1. Dezember 201 1</w:t>
      </w:r>
    </w:p>
    <w:p>
      <w:r>
        <w:t>mindestens eine halbe Invalidenrente (inkl. Kinderrenten) zu gewähren (Urk. 1 S. 2).</w:t>
      </w:r>
    </w:p>
    <w:p>
      <w:r>
        <w:t>Mit Beschwerdeantwort vom 12. Dezember 2012 (Urk. 6 unter Beilage ihrer Akten, Urk. 7/ 1-101) schloss die Beschwerdegegnerin auf Abweisung der Beschwerde, was dem Beschwerdeführer mit Schreiben vom 14. Dezember 2012 (Urk. 8) zur Kenntnis gebracht wurde. 3.</w:t>
      </w:r>
    </w:p>
    <w:p>
      <w:r>
        <w:t>Auf die Vorbringen der Parteien sowie die eingereichten Unterlagen wird, soweit erforderlich, im Rahmen der nachfolgenden Erwägungen eingegangen. Das Gericht zieht in Erwägung: 1.</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11</w:t>
      </w:r>
    </w:p>
    <w:p>
      <w:r>
        <w:t>-12 ). Postoperativ wurde ein e Neuropathie des Nervus</w:t>
      </w:r>
    </w:p>
    <w:p>
      <w:r>
        <w:t>musculocutaneus festgestellt (Urk. 7/21). Da sich diesbezüglich der Zustand nicht verbesserte , erfolgte am 8. Juni 2010</w:t>
      </w:r>
    </w:p>
    <w:p>
      <w:r>
        <w:t>wiederum an der Y.___ - eine Rekonstruktion des Nervus</w:t>
      </w:r>
    </w:p>
    <w:p>
      <w:r>
        <w:t>mus culocutaneus</w:t>
      </w:r>
    </w:p>
    <w:p>
      <w:r>
        <w:t>mit</w:t>
      </w:r>
    </w:p>
    <w:p>
      <w:r>
        <w:t>Retransfer des Musculus</w:t>
      </w:r>
    </w:p>
    <w:p>
      <w:r>
        <w:t>pectoralis</w:t>
      </w:r>
    </w:p>
    <w:p>
      <w:r>
        <w:t>major (Urk. 7/34/93 96). 3.2</w:t>
      </w:r>
    </w:p>
    <w:p>
      <w:r>
        <w:t>Im Rahmen der Untersuchungen nach dem Arbeitsunfall vom September 2008 wurde n ausserdem bei der Halswirbelsäule bei C3/4 eine leichte degenerative fora minale Stenose, bei C4/5 eine winzige Diskushernie, bei C5/6 eine kleine Diskushernie</w:t>
      </w:r>
    </w:p>
    <w:p>
      <w:r>
        <w:t>sowie konsekutiv eine leichte zentrale Spinalkanalstenose und bei C6/7 eine kleine Diskushernie diagnostiziert ( Bericht des D.___ vom 23. Oktober 2008, Urk. 7/11/29 -30 ) . Im August 2009 teilte Dr. med.</w:t>
      </w:r>
    </w:p>
    <w:p>
      <w:r>
        <w:t>E.___ , FMH für Rheumaerkrankungen, überdies mit (Urk. 7/18) , der Be schwer deführer habe seit einiger Zeit auch lumbale Rückenbeschwerden. Er diagnostizierte diesbezüglich ein Lumbovertebralsyndrom bei Lordose der Len denwirbelsäule und beginnenden Spondylarthrosen unterhalb des L3 und</w:t>
      </w:r>
    </w:p>
    <w:p>
      <w:r>
        <w:t>hielt fest , das Lumbovertebralsyndrom sei ohne Auswirkung auf die Arbeitsfä higkeit . Das Vorliegen geistiger oder psychischer Einschränkungen wurde ausdrücklich verneint (Bericht von Dr. med. F.___ , Facharzt FMH für Innere Me dizin, vom 2. Juli 2009, Urk. 7/14/7). 3.3</w:t>
      </w:r>
    </w:p>
    <w:p>
      <w:r>
        <w:t>Nach einer Kontrolluntersuchung im Dezember 2010 aufgrund der dritten Opera tion vom Juni 2010</w:t>
      </w:r>
    </w:p>
    <w:p>
      <w:r>
        <w:t>teilten die Ärzte der Abteilung Schulter/Ellbogen der Y.___</w:t>
      </w:r>
    </w:p>
    <w:p>
      <w:r>
        <w:t>mit, die Funktion der rechten Schulter habe sich deutlich verbessert. Sie hielten des Weiteren fest, die Beschwerden im Nacken- und Scapulabereich hätten keine Verbindung zur Operation vom Juni 201 0. Zum Ausschluss einer relevanten Halswirbelsäulenpathologie sei eine erneute MRI-Untersuchung durchzuführen und in der Wirbelsäulensprechstunde zu besprechen</w:t>
      </w:r>
    </w:p>
    <w:p>
      <w:r>
        <w:t>(Urk. 7/28) .</w:t>
      </w:r>
    </w:p>
    <w:p>
      <w:r>
        <w:t>D ie Ärzte der Abteilung Hand/Mikrochirurgie der Y.___</w:t>
      </w:r>
    </w:p>
    <w:p>
      <w:r>
        <w:t>teilten nach der Verlaufskontrolle im Januar 2011 sodann mit, dass klinisch eine Verbesserung der Nervenfunktion im Bizepsbereich habe objektiviert wer den können. D ie Schulterschmerzen mit nun Zervikalgie und Zervikobrachialgie stünden nun im Vordergrund. Diese hätten jedoch keinen Zusammenhang mit der Nervus</w:t>
      </w:r>
    </w:p>
    <w:p>
      <w:r>
        <w:t>musculocutaneus -Läsion. Die Kollegen der Abteilung Wirbelsäule seien gebeten, Angaben über die Möglichkeit einer physikalischen konservati ven Physiotherapie zu machen</w:t>
      </w:r>
    </w:p>
    <w:p>
      <w:r>
        <w:t>(Urk. 7/34/23-24).</w:t>
      </w:r>
    </w:p>
    <w:p>
      <w:r>
        <w:t>Die Ärzte der Wirbelsäulensprechstunde der Y.___</w:t>
      </w:r>
    </w:p>
    <w:p>
      <w:r>
        <w:t>teilten in der Folge mit, die Nackenschmerzen könnten mittels MRI nicht erklärt werden. Eine Physiotherapieverordnung für Muskulaturtraining im Rücken, Dehnungs übungen im Nacken und Activity - of - Daily-Living Instruktionen sei ausgestellt worden (Bericht vom 15. Februar 2012, Urk. 7/34/21-22). 3.4</w:t>
      </w:r>
    </w:p>
    <w:p>
      <w:r>
        <w:t>Nach einer weiteren Verlaufskontrolle stellten die Ärzte der Abteilung Hand/Mi kro chirurgie der Y.___ im Mai 2011 fest, bezüglich der Rekon struk tion des Nervus</w:t>
      </w:r>
    </w:p>
    <w:p>
      <w:r>
        <w:t>musculocutaneus rechts seien die Resultate gut. Die Schmerzen, welche der Beschwerdeführer im Bereich des Nackens und des rechten Armes beschreibe, seien aus ihrer Sicht nicht durch die Nervenrekon struktion bedingt , verursache doch eine Läsion des genannten Nervs keine oder nur sehr wenige neuropathische Schmerzen. Sowohl aus schulter-chirurgischer Sicht wie auch aus wirbelsäulen-chirurgischer Sicht seien aktuell keine Mass nahmen geplant. Nach nun abgeschlossener Diagnostik sei eine Konsultation in der Schmerzsprechstunde des C.___ empfehlenswert. Der Beschwerdeführer sei theoretisch für leichte Tätigkeiten zu 100 % arbeitsfähig (Urk. 7/42/34-35). Die Ärzte der Abteilung Schulter/Ellbogen der Y.___</w:t>
      </w:r>
    </w:p>
    <w:p>
      <w:r>
        <w:t>hielten nach einer Kontrolluntersuchung im Juni 2011 ebenfalls fest, der Beschwerdeführer sei seitens der Schulter für leichte körperliche Tätig keiten nunmehr vollständig arbeitsfähig (Urk. 7/42/20 -21 ). 3.5</w:t>
      </w:r>
    </w:p>
    <w:p>
      <w:r>
        <w:t>Am 25. Juli 2011 führte SUVA-Kreisarzt Dr. Z.___</w:t>
      </w:r>
    </w:p>
    <w:p>
      <w:r>
        <w:t>eine Untersuchung des Beschwerdeführers durch (Urk. 7/42 /2-10 ).</w:t>
      </w:r>
    </w:p>
    <w:p>
      <w:r>
        <w:t>Der Beschwerdeführer gab an, Schmerzen vom rechten Schulterblatt über den rechten Arm bis gegen das Hand gelenk sowie auch Beschwerden im Nacken zu haben. Auf der linken Seite leide er unter Migräne und Kopfschmerzen bis zum Auge. Es seien schwarze Flecken im Gesichts feld vorhanden ; eine Augenuntersuchung sei durchgeführt worden. Manchmal habe er sodann Schmerzen im unteren Rückenbereich. Mit dem Magen habe er auch Probleme, eine durchgeführte Untersuchung habe aber ergeben, dass der Magen in Ordnung sei (Urk. 7/42/5-6).</w:t>
      </w:r>
    </w:p>
    <w:p>
      <w:r>
        <w:t>Dr. Z.___ hielt in Bezug auf die rechte Schulter fest, es</w:t>
      </w:r>
    </w:p>
    <w:p>
      <w:r>
        <w:t>bestünden eine erheb li che Belastungsintoleranz, Bewegungsschmerzen sowie</w:t>
      </w:r>
    </w:p>
    <w:p>
      <w:r>
        <w:t>eine leichte belastungs abhängige Bewegungseinschränkung in den oberen Bewegungssegmenten. Die Kraft sei vermindert. Auf der Vorderseite des Armes im Dermaton C5/C6 respek tive im Ausbreitungsgebiet des Nervus</w:t>
      </w:r>
    </w:p>
    <w:p>
      <w:r>
        <w:t>musculocutaneus habe sich so dann eine Sensibilitätsveränderung ergeben. Ausserdem bestehe eine Atrophie des Bizeps und des</w:t>
      </w:r>
    </w:p>
    <w:p>
      <w:r>
        <w:t>Deltoideus und die</w:t>
      </w:r>
    </w:p>
    <w:p>
      <w:r>
        <w:t>Rotatorenmanschettenkraft</w:t>
      </w:r>
    </w:p>
    <w:p>
      <w:r>
        <w:t>sei mässig (Urk. 7/42/7).</w:t>
      </w:r>
    </w:p>
    <w:p>
      <w:r>
        <w:t>Er diagnostizierte drei Problembereiche (Urk. 7/42/8) : - Rotatorenmanschettenschädigung bei Vorzustand (degenerati ve Verän de rungen der Muskulatur, der Sehnen und des Schultergelenks) und Schädi gung des Nervus</w:t>
      </w:r>
    </w:p>
    <w:p>
      <w:r>
        <w:t>musculocutaneus nach Pectoralis</w:t>
      </w:r>
    </w:p>
    <w:p>
      <w:r>
        <w:t>major -Trans fer ; - Zervikospondylogenes und – vertebragenes Syndrom bei degenerativen Veränderungen und Diskushernien in der Halswirbelsäule C3-C7 ; - d egenerative Veränderungen der Lendenwirbelsäule L3-S1 mit Spondyl ar throsen und leichter Fehlhaltung, aber recht gut erhaltener muskulärer Stabilisation der gesamten Wirbelsäule .</w:t>
      </w:r>
    </w:p>
    <w:p>
      <w:r>
        <w:t>Er hielt fest, die Unfallversicherung sei nur für die Beurteilung der Schulter prob le matik zuständig. Im Übrigen seien auch die beklagte Migräne sowie die geklagten Augen- und Magenbeschwerden unfallfremd (Urk. 7/42/8) .</w:t>
      </w:r>
    </w:p>
    <w:p>
      <w:r>
        <w:t>Dr. Z.___ attestierte dem Beschwerdeführer eine vollständige Arbeitsfähigkeit bei folgendem Zumutbarkeitsprofil: Leichte wechselbelastende Tätigkeiten. Zusatz belastungen in axialer Richtung vom Boden bis Tischhöhe, vereinzelt bis 10 kg statisch, kurzstreckig gehend 5-10 kg, mit Abspreizbewegungen Vermin derung Hüfthöhe bis zur vollen Hochhaltung 5-1 kg. Langsame freie Beweg lichkeit unbelastet. Nicht als zumutbar erachtete er kraftvolle Zug-, Stoss- und Drehbewegungen , axiales kräftiges Abstützen und Stemmen sowie Hämmern, Vibration en und Schläge (Urk. 7/42/8).</w:t>
      </w:r>
    </w:p>
    <w:p>
      <w:r>
        <w:t>Dr. Z.___ hielt weiter fest, die Rückenproblematik, die unfallfremd sei, sei in diesem Zumutbarkeitsprofil bereits berücksichtigt. Es seien keine wesentlichen zusätzlichen Beeinträchtigungen zu berücksichtigen. Andauernde, vorgeneigte Körperpositionen seien wohl ungeeignet (Urk. 7/42/8) . 4. 4.1</w:t>
      </w:r>
    </w:p>
    <w:p>
      <w:r>
        <w:t>Während sich der Beschwerdeführer ab September 2008 dreimal einer Operation unterziehen musste und in diesem Rahmen weitgehend arbeitsunfähig war, ver besserte sich der Zustand nach der letzten Operation dahingehend, dass Kreis arzt Dr. Z.___ ab Mitte Juli 2011 wieder eine uneingeschränkte Arbeitsfähigkeit in angepasster Tätigkeit für zumutbar erachtete (E. 3.5). Die Einschätzung von Dr. Z.___ , der Beschwerdeführer sei aufgrund der Unfallfolgen nunmehr in angepasster Tätigkeit in seiner Arbeitsfähigkeit nicht mehr eingeschränkt , wurde nachvollziehbar begründet und vom Beschwerdeführer zu Recht nicht in Frage gestellt . Die Einschätzung</w:t>
      </w:r>
    </w:p>
    <w:p>
      <w:r>
        <w:t>von Dr. Z.___ stimmt auch</w:t>
      </w:r>
    </w:p>
    <w:p>
      <w:r>
        <w:t>mit jener der</w:t>
      </w:r>
    </w:p>
    <w:p>
      <w:r>
        <w:t>behandelnden Ärzte der Y.___ überein. D ie se hielten</w:t>
      </w:r>
    </w:p>
    <w:p>
      <w:r>
        <w:t>mit Bericht vom Mai respektive Juni zuhanden der SUVA fest , der Beschwerde führer sei nunmehr in angepasster Tätigkeit zu 100 % arbeitsfähi g</w:t>
      </w:r>
    </w:p>
    <w:p>
      <w:r>
        <w:t>( E. 3.4 ). 4.2 4.2.1</w:t>
      </w:r>
    </w:p>
    <w:p>
      <w:r>
        <w:t>Der</w:t>
      </w:r>
    </w:p>
    <w:p>
      <w:r>
        <w:t>Beschwerdeführer ist jedoch der Ansicht, seine Arbeitsfähigkeit sei durch</w:t>
      </w:r>
    </w:p>
    <w:p>
      <w:r>
        <w:t>unfallfremde gesundheitliche</w:t>
      </w:r>
    </w:p>
    <w:p>
      <w:r>
        <w:t>Beschwerden</w:t>
      </w:r>
    </w:p>
    <w:p>
      <w:r>
        <w:t>weiter gehend eingeschränkt . Dem kann mit Blick auf die nachfolgenden Erwägungen nicht gefolgt werden. 4. 2.2</w:t>
      </w:r>
    </w:p>
    <w:p>
      <w:r>
        <w:t>Was die Rückenbeschwerden betrifft, so äusserte sich Kreisarzt Dr. Z.___ hierzu – obwohl unfallfremd – ausdrücklich und hielt dafür , diese würden zu keinen we sent lichen zusätzlichen Beeinträchtigungen führen (E. 3.5) .</w:t>
      </w:r>
    </w:p>
    <w:p>
      <w:r>
        <w:t>Diese Ein schätzung steht im Einklang mit jener von Rheumatologe Dr. E.___ , welcher die von ihm diagnostizierten Rückenbeschwerden im Lendenbereich ( Lum bo ver tebralsyndrom bei Lordose der Lendenwirbelsäule und beginnenden Spon dylarthrosen unterhalb des L3 ) als ohne Auswirkung auf die Arbeitsfähigkeit erachtete ( E. 3.2) und jener der Ärzte der Y.___ , die nach Untersuchung der Wirbelsäule eine Arbeitsfähigkeit von 100 % für leichte Tätigkeiten attestierten (E. 3.4) .</w:t>
      </w:r>
    </w:p>
    <w:p>
      <w:r>
        <w:t>Einzig die Ärzte der Rheumaklinik des</w:t>
      </w:r>
    </w:p>
    <w:p>
      <w:r>
        <w:t>C.___</w:t>
      </w:r>
    </w:p>
    <w:p>
      <w:r>
        <w:t>- welche aus somatischer Sicht neben den Diagnosen hinsichtlich der erfolgten Operationen ein zerviko - und thorakalvertebrales Schmerzsyndrom aufführten - attestierten dem Beschwerdeführer nach durchgeführtem Arbeitsassessemt im Februar 2012 sowie einer arbeitsbezogenen ambulanten Rehabilitation im Mai/Juni 2012 eine eingeschrä nkte Arbeitsfähigkeit von 75 % in einer leichten bis mittelschweren Tätigkeit (Urk. 7/71, Urk. 7/97/6-11) . M it Blick darauf, dass sie</w:t>
      </w:r>
    </w:p>
    <w:p>
      <w:r>
        <w:t>aus somatischer Sicht keine neuen relevanten Befunde erhoben, und überdies festhielten , der Beschwerdeführer habe anlässlich der Rehabilitation mit mässiger Leistungsbe reitschaft trainiert und dafürhielten, bei optimaler Kooperations- und Leistungs bereitschaft wäre längerfristig eine volle Arbeitsfähigkeit erreichbar ( Urk. 7/97/8) , verm ag die attestierte Arbeitsfähigkeit von 75 % die schlüssigen Ein schätzungen der Ärzte der Y.___ und des Kreisarztes Dr. Z.___ nicht in Frage zu stellen . Hinzu kommt, dass die Ärzte der Rheu maklinik ihrer Einschätzung einer 75%igen Arbeitsfähigkeit eine leichte bis mittelschwere Arbeit zugrunde legten ( Urk. 7/ 7 1/3), während der Kreisarzt und die behandelnden Ärzte der Y.___ (bloss) eine körperlich leichte Tätigkeit für vollumfänglich zumutbar erachtete.</w:t>
      </w:r>
    </w:p>
    <w:p>
      <w:r>
        <w:t>W eitere Abklärungen erübrigen sich damit .</w:t>
      </w:r>
    </w:p>
    <w:p>
      <w:r>
        <w:t>Hinsichtlich der fraglichen Leistungsbereitschaft ist ergän zend auf das Schreiben des Hausarztes des Beschwerdeführers, Dr. A.___ , hin zuweisen, welcher den Verdacht</w:t>
      </w:r>
    </w:p>
    <w:p>
      <w:r>
        <w:t>ein es ausgeprägte n Rentenbegehren s</w:t>
      </w:r>
    </w:p>
    <w:p>
      <w:r>
        <w:t>äusserte und zudem festhielt, der L eidensdruck des Beschwerdeführers, einer geregelten Arbeit nachgehen zu können, erscheine nicht gross (Urk. 7/72/2) . 4.2.3</w:t>
      </w:r>
    </w:p>
    <w:p>
      <w:r>
        <w:t>Der Beschwerdeführer macht e des Weiteren geltend, die psychischen Beschwer den seien zu Unrecht nicht berücksichtigt worden. Während in den Bericht en der Rheumaklinik des C.___ vom 22. März 2012 (Urk. 7/71) und vom 25. Juli 2012 (Urk. 7/97/6-11)</w:t>
      </w:r>
    </w:p>
    <w:p>
      <w:r>
        <w:t>eine mittelgradige depressive Episode mit somatischem Syndrom (ICD-10 F32.11) genannt wurde – wobei die Ärzte keine Einschätzung der Arbeitsfähigkeit aus psychiatrischer Sicht vornahmen – diagnostizierten die Ärzte der Klinik für Psychiatrie und Psychotherapie des C.___ eine leichte depressive Episode (ICD-10 F32.0) und führten aus, die Arbeitsfähigkeit sei aufgrund dieser Episode zu maximal 30 % eingeschränkt (Bericht vom 17. September 2012, Urk. 7/97/2 5).</w:t>
      </w:r>
    </w:p>
    <w:p>
      <w:r>
        <w:t>Bei einer depressiv en Episode handelt es sich definitionsgemäss um ein vor über ge hendes Leiden, indem solche Episoden im Mittel etwa sechs Monate, selten länger als ein Jahr dauern. Länger dauernde Störungen sind unter F33 (rezidivierende depressive Störung) oder F34 (anhaltende affek tive Störung) zu subsumieren (Urteil des Bundesgerichts I 510/06 vom 2 6. Januar 2007, E . 6.3 , mit Hinweis auf Dilling / Mom bour /Schmidt, Hrsg., I nternationale</w:t>
      </w:r>
    </w:p>
    <w:p>
      <w:r>
        <w:t>Klassifikation psy chischer Störungen, ICD-10, 7. Aufl., Bern 2010, S. 149 ff.; Urteil 8C_80/2011 vom 14. Juni 2011, E. 6.3.2 ). Das von den Ärzten der</w:t>
      </w:r>
    </w:p>
    <w:p>
      <w:r>
        <w:t>C.___ diagnostizierte Leiden ist somit vorübergehender Natur und daher nicht geeig net, eine leistungsspezifische Invalidität zu begründen . Mit Blick darauf, dass sich im vorliegenden Fall der Beschwerdeführer bezüglich der Depression sodann weder in Behandlung befindet noch Medikamente einnimmt, sondern im Gegenteil von einer psychiatrisch-psychotherapeutischen Behandlung Ab stand nimmt ( Urk. 7/97/3), sich als psychisch gesund betrachtet ( Urk. 7/97/4) und das Vorliegen einer psychiatrischen Einschränkung bislang verneint wor den war (E. 3.2), sowie mit Blick auf die</w:t>
      </w:r>
    </w:p>
    <w:p>
      <w:r>
        <w:t>aktive Freizeitgestaltung des Beschwerdeführers</w:t>
      </w:r>
    </w:p>
    <w:p>
      <w:r>
        <w:t>(Urk. 7/97/2-4) , ist eine i nvalidenversicherungsrechtlich rele vante Einschränkung der Arbeitsfähigkeit nicht überwiegend wahrscheinlich und</w:t>
      </w:r>
    </w:p>
    <w:p>
      <w:r>
        <w:t>er gibt sich mithin kein erlei Veranlassung, weitere Abklärungen vorzu nehmen. 4.2.4</w:t>
      </w:r>
    </w:p>
    <w:p>
      <w:r>
        <w:t>Aus dem vom Beschwerdeführer eingereichten Bericht von Dr. med. B.___ , Facharzt Neurologie FMH, vom 14. August 2012 (Urk. 7/78) gehen sodann keine rlei unfallfremden gesundheitlichen Beeinträchtigungen hervor . Als Ursache für die von ihm attestierte Arbeitsunfähigkeit von 50 % in ange passter Tätigkeit gab</w:t>
      </w:r>
    </w:p>
    <w:p>
      <w:r>
        <w:t>Dr. B.___</w:t>
      </w:r>
    </w:p>
    <w:p>
      <w:r>
        <w:t>„ Unfall “ an (Urk. 7/78/1). Er führte aus, im Vordergrund würden neuropathische Schmerzen in Folge der Schädigung des Nervus</w:t>
      </w:r>
    </w:p>
    <w:p>
      <w:r>
        <w:t>musculocutaneus stehen. Zusätzlich sei eine sekundäre Komponente myofaszialer Schultergürtelschmerzen bei Status nach dreimaligen operativen Eingriffen im Schulterbereich vorhanden (Urk. 7/78/8). Mit Blick darauf, dass der Beschwerdeführer</w:t>
      </w:r>
    </w:p>
    <w:p>
      <w:r>
        <w:t>gegen die Einschätzung des Kreisarztes Dr. Z.___</w:t>
      </w:r>
    </w:p>
    <w:p>
      <w:r>
        <w:t>hin sichtlich der Unfallfolgen nichts einzuwenden hatte und sich mit der von der SUVA zugesprochenen Rente von 28% zu begnügen scheint ( Urk. 7/72/2, Urk. 7/97/4) , Dr. B.___</w:t>
      </w:r>
    </w:p>
    <w:p>
      <w:r>
        <w:t>jedoch lediglich die Unfallfolgen – das heisst die Nach wirkungen der Operationen – abweichend von der bisherigen medizini schen Aktenlage einschätzt e ohne darzulegen, warum eine leichte Arbeit bei Schonung der rechten Schulter nur noch zu 50 % zumutbar</w:t>
      </w:r>
    </w:p>
    <w:p>
      <w:r>
        <w:t>sein soll , besteht kein Anlass, von der Einschätzung des Kreisarztes Dr. Z.___</w:t>
      </w:r>
    </w:p>
    <w:p>
      <w:r>
        <w:t>abzuweichen und erübrigen sich weitere Abklärungen. 4.2.5</w:t>
      </w:r>
    </w:p>
    <w:p>
      <w:r>
        <w:t>Zuletzt bleibt noch darauf hinzuweisen, dass die in der Beschwerdeschrift gel tend gemachten Kopfschmerzen (Urk. 1 S. 4) sowohl von Dr. B.___ als auch von den Ärzten des C.___ explizit als ohne Auswirkungen auf die Arbeitsfähigkeit erachtet w u rden (Urk. 7/71/2, Urk. 7/78/1, Urk. 7/97/9 ). 4.3</w:t>
      </w:r>
    </w:p>
    <w:p>
      <w:r>
        <w:t>Eine gesundheitliche Verbesserung ab Juli 2011 ist somit dargetan, da seit diesem Zeitpunkt mit überwiegender Wahrscheinlichkeit wieder eine vollstän dige Arbeitsfähigkeit in angepasster Tätigkeit gegeben ist . Dies deckt sich im Übrigen mit der Selbsteinsch ätzung des Beschwerdeführers , welcher anlässlich der psychiatrischen Untersuchung vom 21. August 2012 an der C.___ angab, dass eine leichte Arbeit möglich wäre, jedoch keine zu finden sei (Urk. 7/97/4). 5. 5.1</w:t>
      </w:r>
    </w:p>
    <w:p>
      <w:r>
        <w:t>Zu prüfen bleibt anhand des Einkommensvergleichs (E. 1.4), wie sich die auf das Zumutbarkeitsprofil eingeschränkte Leistungsfähigkeit des Beschwerdeführers in erwerblicher Hinsicht auswirkt. 5.2</w:t>
      </w:r>
    </w:p>
    <w:p>
      <w:r>
        <w:t>Da der Beschwerdeführer seine Arbeitsstelle aufgrund seiner gesundheitlichen Beeinträchtigungen verlor ( Urk. 7/34/57), ist zur Berechnung des Validenein kommens auf dasjenige Einkommen abzustellen, welches er ohne das im Sep tember 2008 erlittene Unfallereignis bei seiner bisherigen Arbeitgeberin, der G.___ , erzielen würde. Entgegen dem von der Beschwerdegegnerin in ihrer Beschwerdeantwort aufgezeigten Vorgehen ( Urk. 6) kann hierzu nicht auf den IK-Auszug abgestellt werden, sind darin doch auch Überstunden erfasst (vgl. Arbeitgeberbericht, Urk. 7/17/4). Dass er weiterhin und regelmässig Über stunden geleistet hätte, macht denn der Beschwerdeführer nicht geltend. Im Gegenteil hat der Beschwerdeführer ausdrücklich auf das von der SUVA festge stellte Valideneinkommen von Fr. 81‘366.-- ( Urk. 7/52/2; Jahr 2011) abgestellt ( Urk. 1 S. 12). Hiervon abzuweichen besteht vorliegend kein Anlass. 5.3</w:t>
      </w:r>
    </w:p>
    <w:p>
      <w:r>
        <w:t>Da der Beschwerdeführer zur Zeit keiner Erwerbstätigkeit nachgeht, ist das Invali deneinkommen anhand der Tabellenlöhne gemäss der Schweizerischen Lohnstrukturerhebung (LSE 2010) zu bestimmen. Angesichts der Tatsache, dass der Beschwerdeführer über keine Berufsausbildung verfügt (Urk. 7/ 7/6 ), recht fertigt es sich, auf das Anforderungsniveau 4 (einfache und repetitive Tätigkei ten), alle Branchen, abzustellen (TA1, Ziff. 2-96, Männer). Damit ergibt sich für das Jahr 2010 ein Invalideneinkommen von Fr. 58‘812.-- (Fr. 4‘901 -- x 12). Unter Berücksichtigung der Nominallohnentwicklung (Die Volkswirtschaft, 6 2012 Tab. B10.3 S. 95; 2010: 2150 Punkte, 2011: 2171 Punkte) sowie der betriebsüblichen wöchentlichen Arbeitszeit von 41.7 Stunden (Die Volkswirt schaft, 6-2012 Tab. B9.2 S. 94) ergibt sich für das Jahr 2011 ein Einkommen von Fr. 61 ‘ 910 . 35 .</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Die Beschwerdegegnerin nimmt aufgrund der leidensbedingten Einschrän kun gen einen Abzug von 10 % vor (Urk. 6). Der Beschwerdeführer machte dagegen geltend, ein Abzug von 20 % sei aufgrund des eingeschränkten Zumutbarkeits profil s sowie der Tatsache, dass er 17 Jahre lang beim selben Arbeitsgeber tätig gewesen sei, angezeigt (Urk. 1 S. 11-12).</w:t>
      </w:r>
    </w:p>
    <w:p>
      <w:r>
        <w:t>Dem kann nicht gefolgt werden. Mit Blick darauf, dass der Beschwerdeführer im Verfügungszeitpunkt erst 46 Jahre alt war, noch zu einem vollen Pensum arbeiten kann, im Besitz einer Nieder lassungsbewilligung C ist (Urk. 7/8) und sich in d er deutsche n Sprache prob lemlos verständigen kann (Urk. 7/ 22/3) , erscheint e in Leidensabzug von 10 % insgesamt - auch unter der zusätzlichen Berücksichtigung der langjährigen Betriebszugehörigkeit (vgl. dazu 9C_386/2012 vom 1 8. September 2012, E.</w:t>
      </w:r>
    </w:p>
    <w:p>
      <w:r>
        <w:t>5.2)</w:t>
      </w:r>
    </w:p>
    <w:p>
      <w:r>
        <w:t>als gerechtfertigt. Es resultiert somit ein Invalideneinkommen von Fr. 5 5 ‘7 19 . 3 0 (Fr. 61 ‘ 910 . 35 x 0.9). 5.4</w:t>
      </w:r>
    </w:p>
    <w:p>
      <w:r>
        <w:t>Bei einem Valideneinkommen von Fr. 8 1 ‘ 366 . --</w:t>
      </w:r>
    </w:p>
    <w:p>
      <w:r>
        <w:t>(E. 5.2) sowie einem Invaliden ein kommen von Fr. 5 5 ‘ 719 . 3 0 (E. 5.3) resultiert ein rentenaus schliessender</w:t>
      </w:r>
    </w:p>
    <w:p>
      <w:r>
        <w:t>Inva li ditätsgrad von gerundet 3 2 % (zur Rundung: BGE 130 V 121 E . 3.2) . Zusammengefasst hat damit die Beschwerdegegnerin zu Recht spätes tens mit Wirkung ab dem 30. November 2011 ( vgl. Art. 88a Abs. 1 IVV : drei Monate nach der Verbesserung ) einen Rentenanspruch verneint, was zur voll umfängli chen Abweisung der Beschwerde führt. 6 .</w:t>
      </w:r>
    </w:p>
    <w:p>
      <w:r>
        <w:t>Die Kosten des Verfahrens sind auf Fr. 600.-- festzulegen und ausgangsgemäss vom Beschwerdeführer zu tragen (Art. 69 Abs. 1 bis IVG).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Martin Hablützel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