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IV.2012.01115 vom 21. März 2014</w:t>
      </w:r>
    </w:p>
    <w:p>
      <w:r>
        <w:t>ZH Sozialversicherungsgericht, 2014-03-21, DE</w:t>
      </w:r>
    </w:p>
    <w:p>
      <w:r>
        <w:rPr>
          <w:b/>
        </w:rPr>
        <w:t xml:space="preserve">Quelle: </w:t>
      </w:r>
      <w:r>
        <w:t>https://mcp.opencaselaw.ch/entscheid/zh_sozialversicherungsgericht_IV.2012.01115</w:t>
      </w:r>
    </w:p>
    <w:p>
      <w:r>
        <w:t>FR: ZH_SOZIALVERSICHERUNGSGERICHT IV.2012.01115 du 21 mars 2014</w:t>
      </w:r>
    </w:p>
    <w:p>
      <w:r>
        <w:t>IT: ZH_SOZIALVERSICHERUNGSGERICHT IV.2012.01115 del 21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</w:t>
      </w:r>
    </w:p>
    <w:p>
      <w:r>
        <w:t>1967, ist gelernter Vermessungszeichner ( Urk. 10/15 Ziff. 5.2 ). Er arbeite te zuletzt vom 1 4. September bis 2 6. November 2009 im Rahmen eines Beschäftigungsprogrammes der Sozialdienste mit einem Pensum von 50 %</w:t>
      </w:r>
    </w:p>
    <w:p>
      <w:r>
        <w:t>bei der Y.___ in der Industrie abteilung</w:t>
      </w:r>
    </w:p>
    <w:p>
      <w:r>
        <w:t>( Urk. 10/49/26, Urk.</w:t>
      </w:r>
    </w:p>
    <w:p>
      <w:r>
        <w:t>10/18/1 = Urk. 10/26/1) .</w:t>
      </w:r>
    </w:p>
    <w:p>
      <w:r>
        <w:t>Am 1 1. Oktober 2010 meldete sich der Versicherte wegen Klaustrophobie, einer soziale n Phobie, schweren Depressionen, einer posttraumatische n Belastungsstörung und unkontrollierte n Impulse n bei der Sozialversicherungsanstalt des Kantons Zürich, IV-Stelle, zum Leistungsbezug (Rente) an ( Urk. 10/15 = Urk. 10/28 , Urk. 10/20). Die IV-Stelle holte medizini sche Berichte ( Urk. 10/ 32-33 ) , Auszüge aus dem in dividuellen Konto des Versi cher ten (IK-Auszug; Urk. 10/6-7 , Urk. 10/31 , Urk. 10/41-42 ) sowie ein psychi atrisches Gutac hten ( Urk. 10/49) , welches am 2 0. Juni 2011 erstattet wurde, ein.</w:t>
      </w:r>
    </w:p>
    <w:p>
      <w:r>
        <w:t>Nach durchgeführtem Vorbescheidverfahren ( Urk. 10/53-54, Urk. 10/56 , Urk. 10/66, Urk. 10/81) verneinte die IV-Stelle mit Verfügung vom 1 1. Sep tember 2012 ( Urk. 10/87 = Urk. 2) gestützt auf das psychiatrische Gut achten einen Rentenanspruch des Versicherten.</w:t>
      </w:r>
    </w:p>
    <w:p>
      <w:r>
        <w:rPr>
          <w:b/>
        </w:rPr>
        <w:t>E. 1.1</w:t>
      </w:r>
    </w:p>
    <w:p>
      <w:r>
        <w:t>Der Beschwerdeführer macht e eine Verletzung des Anspruchs auf rechtliches Gehör geltend ( Urk. 1 S. 2 f. Ziff. 1). Er begründete dies im Wesentlichen damit, dass sein</w:t>
      </w:r>
    </w:p>
    <w:p>
      <w:r>
        <w:t>G esuch vom 4. September 2012 um Verlängerung der Frist zur Stel lungnahme (vgl. Urk. 10/85) von der Beschwerdegegnerin nicht berücksichtigt worden sei und diese die angefochtene Verfügung am 1</w:t>
      </w:r>
    </w:p>
    <w:p>
      <w:r>
        <w:rPr>
          <w:b/>
        </w:rPr>
        <w:t>E. 2</w:t>
      </w:r>
    </w:p>
    <w:p>
      <w:r>
        <w:t>Gegen die Verfügung vom 1 1. September 2012 ( Urk. 2) erhob der Versicherte am 1 5. Oktober 2012 ( Urk. 1) Beschwerde und beantragte, diese sei aufzuheben (S. 2 Ziff. 1) und es sei die Sache zur Neubeurteilung an die Beschwerdegegne rin zurückzuweisen (S. 2 Ziff. 2). Es sei ihm eventuell eine ganze Invalidenrente auszurichten (S. 2 Ziff. 3). Mit Beschwerdeantwort vom 2 0. November 2012 ( Urk. 9) beantragte die Beschwerdegegnerin die Abweisung der Beschwerde, was dem Beschwerdeführer mit Verfügung vom 4. Februar 2013 ( Urk. 16) zur Kenntnis gebracht wurde, gleichzeitig wurden antragsgemäss ( Urk. 1 S. 2 Ziff. 4) die unentgeltliche Prozessführung und Rechtsvertretung gewährt. Das Gericht zieht in Erwägung: 1.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