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IV.2012.01097 vom 13. Februar 2014</w:t>
      </w:r>
    </w:p>
    <w:p>
      <w:r>
        <w:t>ZH Sozialversicherungsgericht, 2014-02-13, DE</w:t>
      </w:r>
    </w:p>
    <w:p>
      <w:r>
        <w:rPr>
          <w:b/>
        </w:rPr>
        <w:t xml:space="preserve">Quelle: </w:t>
      </w:r>
      <w:r>
        <w:t>https://mcp.opencaselaw.ch/entscheid/zh_sozialversicherungsgericht_IV.2012.01097</w:t>
      </w:r>
    </w:p>
    <w:p>
      <w:r>
        <w:t>FR: ZH_SOZIALVERSICHERUNGSGERICHT IV.2012.01097 du 13 février 2014</w:t>
      </w:r>
    </w:p>
    <w:p>
      <w:r>
        <w:t>IT: ZH_SOZIALVERSICHERUNGSGERICHT IV.2012.01097 del 13 febbraio 2014</w:t>
      </w:r>
    </w:p>
    <w:p>
      <w:pPr>
        <w:pStyle w:val="Heading2"/>
      </w:pPr>
      <w:r>
        <w:t>Erwägungen</w:t>
      </w:r>
    </w:p>
    <w:p>
      <w:r>
        <w:rPr>
          <w:b/>
        </w:rPr>
        <w:t>E. 1</w:t>
      </w:r>
    </w:p>
    <w:p>
      <w:r>
        <w:t>Die 1963 geborene X.___ meldete sich am 1 5. Februar 2011 bei der Sozialversicherungsanstalt des Kantons Zürich, IV-Stelle, zum Bezug von Leistungen der Invalidenversicherung an ( Urk. 7/2). Zur Klärung der er werblichen und medizinischen Verhältnisse zog die IV-Stelle einen Auszug aus dem individuellen Konto bei ( Urk. 7/9) und holte einen Arbeitgeberbericht ( Urk. 7/10) sowie Bericht e der behandelnden Ärzte ein ( Urk. 7/19, 7/27 und 7/31). Zusätzlich liess sie die Versicherte am 2 6. Januar 2012 durch Dr. med. Y.___ , Facharzt FMH für Psychiatrie und Psychotherapie, begutachten (Exper tise vom 23 März 2012 [ Urk. 7/37]). Mit Vorbesche id vom 5. April 2012 stellte die Verwaltung die Abweisung des Leistungsbegehrens in Aussicht (Urk. 7/40). Daran hielt sie – auf Einwand von X.___ (Urk.</w:t>
      </w:r>
    </w:p>
    <w:p>
      <w:r>
        <w:t>7/41-43 und Urk. 7/56-57) hin und nach Einholung einer Stellungnahme von Dr. Y.___ (Urk. 7/60) – mit Verfügung vo m 1 3. September 2012 fest (Urk. 7/62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Zur Annahme der Invalidität nach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1. 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 2.</w:t>
      </w:r>
    </w:p>
    <w:p>
      <w:r>
        <w:rPr>
          <w:b/>
        </w:rPr>
        <w:t>E. 2</w:t>
      </w:r>
    </w:p>
    <w:p>
      <w:r>
        <w:t>Dagegen erhob die Versicherte mit Eingabe vom 1 0. Oktober 2012 Beschwerde und beantragte sinngemäss, es ihr nach Einholung eines psychologischen Gut achtens eine Rente der Invalidenversicherung zuzusprechen ( Urk. 1). Mit Be schwerdeantwort vom 2 1. November 2012 schloss die IV-Stelle auf Abweisung der Beschwerde ( Urk. 6). Am 2 2. November 2012 wurde der Beschwerdeführerin das Doppel der Beschwerdeantwort zugestellt ( Urk. 8).</w:t>
      </w:r>
    </w:p>
    <w:p>
      <w:r>
        <w:t>Die Beschwerdeführerin hat am 7. Februar 2014 (Urk. 9) Unterlagen nachgereicht (Urk. 10/1-3).</w:t>
      </w:r>
    </w:p>
    <w:p>
      <w:r>
        <w:rPr>
          <w:b/>
        </w:rPr>
        <w:t>E. 2.1</w:t>
      </w:r>
    </w:p>
    <w:p>
      <w:r>
        <w:t>Die Beschwerdegegnerin begründete die Rentenablehnung – unter Hinweis auf das Gutachten von Dr. Y.___ vom 2 3. März 2012 (samt Ergänzung vom 20. August 2012 [ Urk. 7/37 und Urk. 7/60]) – damit, es liege kein invalidisie render Gesundheitsschaden vor. Aus medizinischer Sicht sei de r Beschwerde führer in die Ausübung der bisherigen wie auch einer angestammten</w:t>
      </w:r>
    </w:p>
    <w:p>
      <w:r>
        <w:t>(richtig: behinderungsangepassten ) Tätigkeit uneingeschränkt zumutbar ( Urk. 2).</w:t>
      </w:r>
    </w:p>
    <w:p>
      <w:r>
        <w:rPr>
          <w:b/>
        </w:rPr>
        <w:t>E. 2.2</w:t>
      </w:r>
    </w:p>
    <w:p>
      <w:r>
        <w:t>Die Beschwerdeführerin stellte sich demgegenüber auf den Standpunkt, auf das Gutachten von Dr. Y.___ könne nicht abgestellt werden, denn der Gutachter habe ihre Krankheit nicht erkannt. Obwohl sie gesundheitlich eingeschränkt sei, habe sie – in Begleitung ihres Freundes – nach O.___ reisen müssen. Unter die sen Umständen sei die Einholung eines neuen Gutachtens angezeigt ( Urk. 1). 3.</w:t>
      </w:r>
    </w:p>
    <w:p>
      <w:r>
        <w:rPr>
          <w:b/>
        </w:rPr>
        <w:t>E. 3</w:t>
      </w:r>
    </w:p>
    <w:p>
      <w:r>
        <w:t>Auf die Ausführungen der Parteien und die eingereichten Unterlagen wird, soweit erforderlich, in den nachfolgenden Erwägungen eingegangen. Das Gericht zieht in Erwägung: 1.</w:t>
      </w:r>
    </w:p>
    <w:p>
      <w:r>
        <w:rPr>
          <w:b/>
        </w:rPr>
        <w:t>E. 3.1</w:t>
      </w:r>
    </w:p>
    <w:p>
      <w:r>
        <w:t>Der die Beschwerdeführerin seit April 2008 behandelnde Dr. med. Z.___ , Fach arzt FMH für Psychiatrie und Psychotherapie, stellte am 6. Mai 2011 (Urk. 7/19/5-8) folgende Diagnosen mit Auswirkung auf die Arbeitsfähigkeit (S. 1): - Dysthymia (ICD-10 F34.1) - Benzodiazepinabhängigkeitssyndrom, ständiger Substanzgebrauch (ICD-10 F13.25)</w:t>
      </w:r>
    </w:p>
    <w:p>
      <w:r>
        <w:t>Er äusserte den Verdacht auf eine rezidivierende depressive Störung (ICD-10 F33). Dem Tabakabhängigkeitssyndrom bei ständigem Substanzgebrauch (ICD-10 F17.25) mass er keinen Einfluss auf die Arbeitsfähigkeit bei (S. 1).</w:t>
      </w:r>
    </w:p>
    <w:p>
      <w:r>
        <w:t>Dr. Z.___ berichtete von wiederholt depressiven Zuständen, welche mit Selbst wert problemen, Überforderungsgefühlen und Schlafstörungen einhergegangen seien. Das Vollbild einer entsprechenden Persönlichkeitsstörung habe die Be schwerdeführerin nie aufgewiesen (S. 2). Er hielt angesichts der Dauer und Schwere der psychischen Störungen und der Benzodiazepinabhängigkeit sowie der Neigung, den Konflikten immer wieder auszuweichen , eine stationäre psy chotherapeutische Behandlung für indiziert (S. 3). Er attestierte ab April 2011 eine 50%ige Arbeitsfähigkeit und hielt die Wiedererlangung der uneinge schränkten Arbeitsfähigkeit bei gutem Verlauf für möglich (S. 2 f.). Im August 2011 wurde die Therapie beendet ( Urk. 7/31).</w:t>
      </w:r>
    </w:p>
    <w:p>
      <w:r>
        <w:rPr>
          <w:b/>
        </w:rPr>
        <w:t>E. 3.2</w:t>
      </w:r>
    </w:p>
    <w:p>
      <w:r>
        <w:t>Med. prakt. A.___ diagnostizierte am 8. Juli 2011 mit Auswirkung auf die Arbeitsfähigkeit ein rezidivierendes depressives Zustandsbild bei einem Status nach Parasuizid 200 8. Unter Diagnosen ohne Auswirkung auf die Arbeitsfähig keit notierte er eine rezidivierende Wirbelsäulen- und Rippenblockade und einen Status nach einer Ruptur des vorderen Kreuzbandes. Er führte aus, seit Jahren bestehe ein rezidivierendes depressives Zustandsbild, das häufig durch Belastungssituationen im familiären und beruflichen Umfeld ausgelöst werde. Die Ausübung der bisherigen Tätigkeit sei der Beschwerdeführerin zu 50 % zu mutbar. Die Frage nach dem zeitlichen Umfang einer behinderungsangepassten Tätigkeit beantworte te</w:t>
      </w:r>
    </w:p>
    <w:p>
      <w:r>
        <w:t>er nicht, sondern verwies auf Dr. Z.___</w:t>
      </w:r>
    </w:p>
    <w:p>
      <w:r>
        <w:t>(Urk. 7/27).</w:t>
      </w:r>
    </w:p>
    <w:p>
      <w:r>
        <w:rPr>
          <w:b/>
        </w:rPr>
        <w:t>E. 3.3</w:t>
      </w:r>
    </w:p>
    <w:p>
      <w:r>
        <w:t>Nachdem Dr. Y.___ die Beschwerdeführer in am 2 6. Januar 2012 im Auftrag der Beschwerdegegnerin untersucht hatte, stellte er in seinem Gutachten vom 23. März 2012 ( Urk. 7/37) folgende Diagnosen (S. 8): - Dysthymia (ICD-10 F34.1) - bei rezidivierender depressiver Störung, gegenwärtig remittiert (ICD-10 F33.4) - mit Abhängigkeitssyndrom von Benzodiazepinen, gegenwärtiger Sub stanzgebrauch (ärztlich verordnet: Lorazepam [ICD-10 F13.24]) - mit Abhängigkeitssyndrom von Tabak, gegenwärtiger Substanzge brauch (ICD-10 F17.24)</w:t>
      </w:r>
    </w:p>
    <w:p>
      <w:r>
        <w:t>Der Gutachter berichtete, die Beschwerdeführerin sei im Bewusstsein wach und allseits orientiert. Es bestünden keine Hinweise auf inhaltliche Denk-, Wahr nehmungs- und Ich-Störungen. Intelligenz, Auffassung, Merkfähigkeit und Konzentration seien während der Begutachtung in der Norm gewesen. Er schil derte die Versicherte als im Affekt ausgeglichen, ernst und dysthym (S. 6). Die ICD-10-Kriterien einer depressiven Episode seien nicht erfüllt, denn der Schwe regrad erreiche nicht das notwendige Ausmass. Die dysthyme Verstimmung erkläre sich vollständig als Folge der psychosozialen Faktoren wie finanzielle Sorgen, partnerschaftliche Konflikte und Erwerbslosigkeit und begründe für sich alleine keine depressive Störung gemäss ICD-10 (S. 9 f.). Die Dysthymia – so der Experte weiter – führe aus versicherungsmedizinischer Sicht zu keiner Arbeits unfähigkeit. Aus psychiatrisch-psychotherapeutischer Sicht seien keine Hinweise vorhanden, die der Beschwerdeführerin die Überwindung des Gesund heitsschadens verunmöglichen würden (S. 12). Es sei mit überwiegender Wahr scheinlichkeit anzunehmen, dass der Konsum von Benzodiazepinen als Teil der Akuttherapie einer allfälligen depressiven Episode bestehe. Der Konsum sei somit Folge der Therapie eines psychischen Leidens („sekundär“ [S. 16]).</w:t>
      </w:r>
    </w:p>
    <w:p>
      <w:r>
        <w:rPr>
          <w:b/>
        </w:rPr>
        <w:t>E. 3.4</w:t>
      </w:r>
    </w:p>
    <w:p>
      <w:r>
        <w:t>Dem Bericht von Prof. Dr. med. B.___ , Facharzt FMH für Psychiatrie und Ps ycho therapie, vom 2 6. Juli 2012 kann über die seit dem 2 9. September 2011 durchgeführte Behandlung entnommen werden, dass die Beschwerdeführerin unter einem komplexen psychischen Störungsbild leidet. Klinisch imponiere eine bipolare Störung mit depressiven Phasen bei nicht psychotischen Sympto men mit deutlich depressiv-ängstlichen Anteilen. Es bestünden zunehmend neurasthenische Störungsbilder mit psychosomatischen Überlagerungen und es seien wiederkehrende reaktive Anpassungsstörungen aufgetreten, die weitge hend durch das private Umfeld hervorger ufen worden seien. Hieraus dürft e ein sekundärer Benzodiazepin-Abusus resultiert haben. Er attestierte eine 100%ige Arbeitsunfähigkeit seit Beginn der Behandlung am 29.</w:t>
      </w:r>
    </w:p>
    <w:p>
      <w:r>
        <w:t>September 2011 bis vor erst 2 6. Juli 2012 und führte weiter aus, angesichts des klinisch unveränderli chen Zustandsbildes sei die Beschwerdeführerin gegenwärtig und für längere Zeit auf dem ersten Arbeitsmarkt nicht vermittelbar. Aus diesem Grund bestehe bis 3 1. Dezember 2013 eine vollständige Arbeitsunfähigkeit und es sollte eine Umschulung geprüft werden. Denn trotz ihrer eingeschränkten gesundheitlichen Möglichkeiten sei die Beschwerdeführerin für die Kurse im Rahmen der Ausbil dung zur Spielgruppenleiterin ausreichend belastbar ( Urk. 7/56 = Urk. 3/1).</w:t>
      </w:r>
    </w:p>
    <w:p>
      <w:r>
        <w:rPr>
          <w:b/>
        </w:rPr>
        <w:t>E. 3.5</w:t>
      </w:r>
    </w:p>
    <w:p>
      <w:r>
        <w:t>In seiner ergänzenden Stellungnahme vom 2 0. August 2012 ( Urk. 7/60) führte der Gutachter Dr. Y.___ zum B ericht von Dr. B.___ aus, die frei formulierten Diagnosen würden nicht differenziert beschrieben respektive diskutiert und auch die Einschätzung der Arbeitsunfähigkeit sei widers prüchlich. Einerseits attestier e Dr. B.___ eine vollständige Arbeitsunfähigkeit. Andererseits halte er den Besuch von Ausbildungskursen für zumutbar (S. 3). 4.</w:t>
      </w:r>
    </w:p>
    <w:p>
      <w:r>
        <w:t>Von der Beschwerdeführerin wird die Unparteilichkeit des Gutachters in Frage gestellt.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 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 sicherungsrecht zukommt, ist an die Unparteilichkeit des Gutachters ein stren ger Massstab anzusetzen. Voreingenommenheit und Befangenheit werden angenommen, wenn sich im Einzelfall anhand aller tatsächlichen und verfah rensrechtlichen Umstände Gegebenheiten ergeben, die geeignet sind, Misstrauen in die Unparteilichkeit des Gutachters zu erwecken. Diese können namentlich in einem bestimmten Verhalten des betreffenden Gutachters begründet sein (Urteil des Bundesgerichts 8C_474/2009 vom 7. Januar 2010 E. 7.2 f. mit weiteren Hinweisen).</w:t>
      </w:r>
    </w:p>
    <w:p>
      <w:r>
        <w:t>Die Beschwerdeführerin legte keine besonderen Umstände dar, die ein Miss trauen in die Unparteilichkeit des Gutachters als begründet erscheinen lassen , und die vorliegenden Akten enthalten diesbezüglich auch keine Hinweise. Ihre Begründung erschöpfte sich vielmehr in der Wiedergabe verschiedener, die Arbeit von Dr. Y.___ kritisch bewertender , pauschaler Meinungsäusserungen. Was die erstmals im Rechtsmittelverfahren geltend gemachten Rügen betreffend die Person des Gutachters und den Ort der Begutachtung anbelangt ( Urk. 1), ist zudem festzuhalten, dass Ausstands- und Ablehnungsgründe nach der Recht sprechung so früh wie möglich geltend gemacht werden müssen. Es verstösst gegen Treu und Glauben, Einwendungen dieser Art erst im Rechtsmittelver fahren vorzubringen, wenn dies schon vorher hätte getan werden können. Wird die betreffende Person nicht unverzüglich als befangen abgelehnt, wenn die versi cherte Person vom Ablehnungsgrund Kenntnis erhält, verwirkt sie den An spruch auf spätere Anrufung der Verfahrensgara ntie (vgl. BGE 132 V 93 E. 7.4.2 mit Hinweisen).</w:t>
      </w:r>
    </w:p>
    <w:p>
      <w:r>
        <w:t>Das Gutachten von Dr. Y.___ vom 2 3. März 2012 (samt Ergänzung vom 2 0. August 2012 [ Urk. 7/37 und Urk. 7/60]), auf welchem die am 1 3. September 201 2 verfügte Leistungsabweisung in medizinischer Hinsicht basiert, ist demnach im üblichen Rahmen auf seine Beweiseignung hin zu über prüfen. 5.</w:t>
      </w:r>
    </w:p>
    <w:p>
      <w:r>
        <w:t>5.1</w:t>
      </w:r>
    </w:p>
    <w:p>
      <w:r>
        <w:t>Das Gutachten von Dr. Y.___ äussert sich umfassend zu den vorhandenen Ge sundheitsstörungen und deren Auswirkungen auf die Arbeitsfähigkeit. Es basiert auf einer eingehenden psychiatrischen Untersuchung, berücksichtigt die von der Beschwerdeführerin geklagten Beschwerden und erging in Kenntnis der medizi nischen Vorakten. Der Gutachter legte anhand der von ihm erhobenen Befunde und den durchgeführten Tests in nachvollziehbarer und schlüssiger Weise dar, dass bei der Beschwerdeführerin aus psychiatrischer Sicht keine gesundheitsbe dingte Einschränkung der Arbeitsfähigkeit besteht. Die Expertise von Dr. Y.___ entspricht damit den rechtsprechungsgemässen Anforderungen an eine beweis kräftige medizinische Ent scheidungsgrundlage (vgl. E. 1.6 ). 5.2</w:t>
      </w:r>
    </w:p>
    <w:p>
      <w:r>
        <w:t>Die Berichte der behandelnden Ärzte stellen die Beweiskraft des Gutachtens nicht in Frage. Med. prakt. A.___ äusserte sich zur Frage der Arbeitsfähigkeit in einer Verweistätigkeit nicht. Die von ihm in der angestammten Tätigkeit auf 50 % veranschlagte Arbeitsfähigkeit ist nicht weiter begründet. Zudem kann nicht ausgeschlossen werden, dass er die von ihm genannten Belastungssituati onen (Urk. 7/27 Ziff. 1.4) entgegen der bundesgerichtlichen Rechtsprechung (vorstehend E. 1.4) in die Zumutbarkeitsbeurteilung miteinbezogen hat. Die von Dr. Z.___ gestellten Diagnosen lassen sich mit denjenigen von Dr. Y.___ ohne Weiteres vereinbaren und der betreffende Arzt hielt schon im Mai 2011 die Wiedererlangung der vollständigen Arbeitsfähigkeit durchaus für möglich . Hin sichtlich der umstrittenen Qualifikation der depressiven Symptomatik kann offen bleiben, ob die fraglichen Beschwerden im Rahmen einer Dysthymia – die allein diagnostiziert regelmässig nicht invalidisierend und damit unbeachtlich ist (Urteil des Bu ndesgerichts 9C_98/2010 vom 28. April 2010 E. 2.2.2 mit weiteren Hinweisen) – zu interpretieren sind, wie der begutachtende Psychiater mit einleuchtender Begründung annahm oder vor dem Hintergrund einer rezidi vierenden depressiven Störung zu sehen sind, wie es die Berichte von med. prakt. A.___ und von Dr. B.___ nahe legen, kann letztlich offen bleiben. Sofern die depressive Symptomatik nicht ohnehin in – invalidenversicherungsrechtlich irrelevanten – ungünstigen psychosozialen Faktoren ihre hinreichende Erklä rung findet, ist nämlich darauf hinzuweisen, dass selbst eine mittelgradige depressive Episode keine von depressiven Verstimmungszuständen klar unter scheidbare Depression darstellt. Leichte bis höchstens mittelschwere psychische Störungen aus dem depressiven Formenkreis gelten auch grundsätzlich als therapeutisch angehbar (vgl. Habermeyer/Venzlaff, Affektive Störungen, in: Psychiatrische Begut achtung, 5. Aufl. 2009, S. 193; vgl. dazu etwa Urteil des Bundesgerichts 8C_68/2013 vom 1 4. Mai 2013 E. 3.5 mit weiterem Hinweis). Im Übrigen werden im Bericht von Dr. B.___ ohne jegliche Begründung Diagnosen gestellt – so werden unter anderem die für eine bipolare affektive Störung charakteristischen Episoden nicht beschrieben (vgl. Dilling/Mombour/Schmidt [Hrsg.], Internationale Klassifikation psychischer Störungen, ICD-10 Kapitel V [F], 9. Auflage, Bern 2014, S. 164 ff.) – und er nahm keine einleuchtende und durch Befunde untermauerte medizinisch-theoretische Beurteilung der Arbeits fähigkeit vor.</w:t>
      </w:r>
    </w:p>
    <w:p>
      <w:r>
        <w:t>In diesem Zusammenhang und angesichts der gestellten Diagno sen ist zudem nicht nachvollziehbar, wie der behandelnde Psychiater bereits im Juli 2012 eine bis E nde 2013 – d.h. einen Zeitraum von anderthalb Jahren umfassende – andauernde 100%ige Arbeitsfähigkeit attestieren konnte und g leich wohl die Ausbildung zur Spielgruppenleiterin für möglich hielt . In diesem Zusammenhang ist ausserdem darauf hinzuweisen, dass das Gericht der Erfah rungstatsache, dass Hausärzte und behandelnde Spezialärzte (so etwa das Urteil des damaligen Eidgenössischen Versicherungsgerichts I 570/04 vom 21. Februar 2005 E. 5.1 mit Hinweisen) mitunter im Hinblick auf ihre auftragsrechtliche Vertrauensstellung in Zweifelsfällen eher zu Gunsten ihrer Patienten aussagen, Rechnung tragen soll und darf (BGE 125 V 353 E. 3b/cc). 5.3</w:t>
      </w:r>
    </w:p>
    <w:p>
      <w:r>
        <w:t>Bei dieser Sachlage ist nicht ersichtlich, inwiefern weitere Abklärungen neue, für die Beurteilung des vorliegenden Falls entscheidende Erkenntnisse liefern könnten, sodass darauf zu verzichten ist (antizipierte Beweiswürdigung; BGE 122 V 162 E. 1d). 5.4</w:t>
      </w:r>
    </w:p>
    <w:p>
      <w:r>
        <w:t>Nach dem Gesagten ist gestützt auf die Beurteilung von Dr. Y.___ mit dem im Sozialversicherungsrecht massgebenden Beweisgrad der überwiegenden Wahr scheinlichkeit erstellt, dass kein die Arbeitsfähigkeit einschränkender Gesund heitsschaden von Krankheitswert vorliegt, weshalb auch der Benzodiazepi nabusus invalidenversicherungsrechtlich nicht relevant ist (vgl. Urteil des Bun desgerichts 8C_694/2008 vom 5. März 2009 E. 2 ). An dieser Beurteilung ändern die am 7. Februar 2014 nachgereichten</w:t>
      </w:r>
    </w:p>
    <w:p>
      <w:r>
        <w:t>Unterlagen nichts. 6.</w:t>
      </w:r>
    </w:p>
    <w:p>
      <w:r>
        <w:t>Zusammenfassend ist festzuhalten, dass die angefochtene Verfügung nicht zu beanstanden und die Beschwerde abzuweisen ist. 7.</w:t>
      </w:r>
    </w:p>
    <w:p>
      <w:r>
        <w:t>Die Kosten des Verfahrens sind auf Fr. 600.-- festzulegen und ausgangsgemäss der Beschwerdeführerin aufzuerlegen ( Art. 69 Abs. 1 bis IVG). Das Gericht erkennt: 1.</w:t>
      </w:r>
    </w:p>
    <w:p>
      <w:r>
        <w:t>Die Beschwerde wird abgewiesen. 2.</w:t>
      </w:r>
    </w:p>
    <w:p>
      <w:r>
        <w:t>Die Gerichtskosten von Fr. 600 .-- werden der Beschwerdeführerin auferlegt. Rechnung und Einzahlungsschein werden der Kostenpflichtigen nach Eintritt der Rechtskraft zu ge stellt. 3.</w:t>
      </w:r>
    </w:p>
    <w:p>
      <w:r>
        <w:t>Zustellung gegen Empfangsschein an: - X.___ - Sozialversicherungsanstalt des Kantons Zürich, IV-Stelle , unter Beilage je einer Kopie von Urk. 9 und Urk. 1 0/1- 2 -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 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 beits-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