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IV.2012.01046 vom 25. März 2013</w:t>
      </w:r>
    </w:p>
    <w:p>
      <w:r>
        <w:t>ZH Sozialversicherungsgericht, 2013-03-25, DE</w:t>
      </w:r>
    </w:p>
    <w:p>
      <w:r>
        <w:rPr>
          <w:b/>
        </w:rPr>
        <w:t xml:space="preserve">Quelle: </w:t>
      </w:r>
      <w:r>
        <w:t>https://mcp.opencaselaw.ch/entscheid/zh_sozialversicherungsgericht_IV.2012.01046</w:t>
      </w:r>
    </w:p>
    <w:p>
      <w:r>
        <w:t>FR: ZH_SOZIALVERSICHERUNGSGERICHT IV.2012.01046 du 25 mars 2013</w:t>
      </w:r>
    </w:p>
    <w:p>
      <w:r>
        <w:t>IT: ZH_SOZIALVERSICHERUNGSGERICHT IV.2012.01046 del 25 marzo 2013</w:t>
      </w:r>
    </w:p>
    <w:p>
      <w:pPr>
        <w:pStyle w:val="Heading2"/>
      </w:pPr>
      <w:r>
        <w:t>Erwägungen</w:t>
      </w:r>
    </w:p>
    <w:p>
      <w:r>
        <w:rPr>
          <w:b/>
        </w:rPr>
        <w:t>E. 1</w:t>
      </w:r>
    </w:p>
    <w:p>
      <w:r>
        <w:t>1.1Â Â Â Â  Der 1958 geborene X.___ meldete sich am 22. Mai 1998 unter Hinweis auf RÃ¼ckenbeschwerden zum Leistungsbezug bei der Invalidenversicherung an (Urk. 7/1). Nach Einholung beruflich-erwerblicher (Urk. 7/4) und medizinischer Unterlagen (Urk. 7/5-7) sowie nach psychiatrischer Begutachtung durch Dr. med. Y.___, Spezialarzt Psychiatrie und Psychotherapie, (Gutachten vom 30. Dezember 1998, Urk. 7/12) sprach die Sozialversicherungsanstalt des Kantons ZÃ¼rich, IV-Stelle, dem Versicherten mit VerfÃ¼gung vom 9. Juli 1999 eine ganze Rente ab dem 1. Dezember 1998 samt Zusatzrente fÃ¼r die Ehegattin und Kinderrenten zu (Urk. 7/15).</w:t>
      </w:r>
    </w:p>
    <w:p>
      <w:r>
        <w:t>1.2Â Â Â Â  Im Rahmen des im Mai 2002 eingeleiteten Rentenrevisionsverfahrens wies der Versicherte auf einen verschlimmerten Gesundheitszustand und eine hinzugekommene Hilflosigkeit hin (Urk. 7/20). Mit VerfÃ¼gung vom 24. Juli 2002 bestÃ¤tigte die IV-Stelle den unverÃ¤nderten Anspruch auf eine ganze Invalidenrente (Urk. 7/23). Aufgrund des AbklÃ¤rungsberichts fÃ¼r HilflosenentschÃ¤digung vom 11. Dezember 2002 (Urk. 7/28) sprach die IV-Stelle dem Versicherten mit VerfÃ¼gung vom 5. Februar 2003 eine HilflosenentschÃ¤digung leichten Grades ab dem 1. Dezember 2002 zu (Urk. 7/31).</w:t>
      </w:r>
    </w:p>
    <w:p>
      <w:r>
        <w:t>1.3Â Â Â Â  Im August 2007 leitete die IV-Stelle ein weiteres Revisionsverfahren ein, in dessen Zuge der Versicherte erneut einen verschlechterten Gesundheitszustand beklagte (Urk. 7/38). Mit Mitteilung vom 16. Oktober 2007 bestÃ¤tigte die IV-Stelle wiederum den unverÃ¤nderten Anspruch auf eine ganze Invalidenrente (Urk. 7/45). Nach DurchfÃ¼hrung einer erneuten AussendienstabklÃ¤rung (AbklÃ¤rungsbericht vom 11. Dezember 2007, Urk. 7/44) teilte die IV-Stelle dem Versicherten am 11. Dezember 2007 mit, unverÃ¤ndert einen Anspruch auf eine Hilflosigkeit leichten Grades zu haben (Urk. 7/45).</w:t>
      </w:r>
    </w:p>
    <w:p>
      <w:r>
        <w:t>1.4Â Â Â Â  Nachdem die IV-Stelle anfangs 2012 abermals eine amtliche Revision eingeleitet (Urk. 7/48) und den medizinischen Bericht des langjÃ¤hrigen Hausarztes des Versicherten eingeholt hatte (Urk. 7/50), unterbreitete sie im Hinblick auf die am 1. Januar 2012 in Kraft getretene Revision des Bundesgesetzes Ã¼ber die Invalidenversicherung (IVG) die Akten Dr.med. Z.___, FMH Arbeitsmedizin und FMH Allgemeinmedizin, Regionaler Ãrztlicher Dienst (RAD; Urk. 7/52/3). GestÃ¼tzt auf deren Stellungnahmen vom 22. Juni und 3. Juli 2012 (Urk. 7/52/3) stellte die IV-Stelle die Invalidenrente wie auch die HilflosenentschÃ¤digung nach durchgefÃ¼hrtem Vorbescheidverfahren (Vorbescheid nicht in den Akten; Einwand vom 29. Juli 2012, Urk. 7/55) mit VerfÃ¼gung vom 28. August 2012 auf den ersten Tag des zweiten auf die Zustellung des Entscheids folgenden Monats hin ein und entzog einer Beschwerde gegen die VerfÃ¼gung gleichzeitig die aufschiebende Wirkung (Urk. 2).</w:t>
      </w:r>
    </w:p>
    <w:p>
      <w:r>
        <w:t>2.Â Â Â Â Â Â  Hiergegen erhob X.___ durch RechtsanwÃ¤ltin Kristina Herenda am 28. September 2012 Beschwerde mit den AntrÃ¤gen, die angefochtene VerfÃ¼gung sei aufzuheben und ihm seien weiterhin eine ganze Invalidenrente sowie eine HilflosenentschÃ¤digung leichten Gardes auszurichten, eventualiter sei ihm nach Einholung eines polydisziplinÃ¤ren Gutachtens eine ganze Invalidenrente auszurichten, subeventualiter sei die Sache an die Beschwerdegegnerin zur umfassenden medizinischen AbklÃ¤rung und Neubeurteilung zurÃ¼ckzuweisen und die aufschiebende Wirkung der Beschwerde sei umgehend wiederherzustellen (Urk. 1 S. 2). Mit Beschwerdeantwort vom 5. November 2012 ersuchte die Beschwerdegegnerin um RÃ¼ckweisung zu weiteren AbklÃ¤rungen (Urk. 6). Der BeschwerdefÃ¼hrer hielt mit Eingabe vom 28. Januar 2013 (Urk. 12) und unter Beilage eines Arztberichtes (Urk. 13) an seinen AntrÃ¤gen fest.</w:t>
      </w:r>
    </w:p>
    <w:p>
      <w:r>
        <w:t>3.Â Â Â Â Â Â  Auf die Vorbringen der Parteien sowie die Akten ist, soweit fÃ¼r die Entscheidfindung erforderlich, in den ErwÃ¤gungen einzugehen.</w:t>
      </w:r>
    </w:p>
    <w:p>
      <w:r>
        <w:t>Das Gericht zieht in ErwÃ¤gung:</w:t>
      </w:r>
    </w:p>
    <w:p>
      <w:r>
        <w:t>1.Â Â Â Â Â Â</w:t>
      </w:r>
    </w:p>
    <w:p>
      <w:r>
        <w:t>1.1Â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2010,Â  S. 2).</w:t>
      </w:r>
    </w:p>
    <w:p>
      <w:r>
        <w:t>1.2Â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des Bundesgesetzes Ã¼ber den Allgemeinen Teil des Sozialversicherungsrechts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1.3Â Â Â Â  Nach Art. 1 Abs. 1 IVG in Verbindung mit Art. 43 Abs. 1 ATSG prÃ¼ft der VersicherungstrÃ¤ger die Begehren der versicherten Person, nimmt die notwendigen AbklÃ¤rungen von Amtes wegen vor und holt die erforderlichen AuskÃ¼nfte ein. Soweit Ã¤rztliche oder fachliche Untersuchungen fÃ¼r die Beurteilung notwendig und zumutbar sind, hat sich die versicherte Person diesen zu unterziehen (Art. 43 Abs. 2 ATSG).</w:t>
      </w:r>
    </w:p>
    <w:p>
      <w:r>
        <w:t>Â Â Â Â Â Â Â Â  In ErgÃ¤nzung und PrÃ¤zisierung zu Art. 43 Abs. 1 ATSG hÃ¤lt Art. 57 IVG in Verbindung mit Art. 69 Abs. 2 der Verordnung Ã¼ber die Invalidenversicherung (IVV) fest, dass die IV-Stellen, wenn die versicherungsmÃ¤ssigen Voraussetzungen erfÃ¼llt sind, die erforderlichen Unterlagen, insbesondere Ã¼ber den Gesundheitszustand, die TÃ¤tigkeit, die Arbeits- und EingliederungsfÃ¤higkeit der versicherten Person sowie die ZweckmÃ¤ssigkeit bestimmter Eingliederungsmassnahmen beschaffen und zu diesem Zwecke Berichte und AuskÃ¼nfte verlangen, Gutachten einholen, AbklÃ¤rungen an Ort und Stelle vornehmen sowie Spezialisten der Ã¶ffentlichen oder privaten Invalidenhilfe beiziehen kÃ¶nnen.</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begrÃ¼ndete den Antrag auf teilweise Gutheissung der Beschwerde im Sinne einer RÃ¼ckweisung der Sache zu weiteren AbklÃ¤rungen damit, dass der aktuelle Gesundheitszustand des BeschwerdefÃ¼hrers nicht abschliessend geklÃ¤rt worden sei (Urk. 6 S. 2 Ziff. 4). Der BeschwerdefÃ¼hrer erachtete die RÃ¼ckweisung der Angelegenheit aufgrund seines ausgewiesenen gesundheitlichen Zustands als nicht angezeigt, erklÃ¤rte sich jedoch eventualiter mit einer Begutachtung einverstanden, sofern das Gutachten vom Gericht eingeholt werde. Dies begrÃ¼ndete er mit der langen vorinstanzlichen AbklÃ¤rungsdauer. Eine RÃ¼ckweisung zur weiteren AbklÃ¤rung an die Beschwerdegegnerin befand er nur unter Ausrichtung der bisherigen Leistungen wÃ¤hrend der Dauer des AbklÃ¤rungsverfahrens als akzeptabel (Urk. 12 S. 2).</w:t>
      </w:r>
    </w:p>
    <w:p>
      <w:r>
        <w:t>2.2Â Â Â Â  Nachdem den Akten zu entnehmen ist, dass der Gesundheitszustand des BeschwerdefÃ¼hrers erst- und letztmals im Jahre 1998 umfassend medizinisch beurteilt worden ist (Urk. 7/5-7, Urk. 12) und die Beschwerdegegnerin anlÃ¤sslich der einzelnen Revisionen lediglich die rudimentÃ¤r gehaltenen Berichte des Hausarztes des BeschwerdefÃ¼hrers eingeholt hatte (Urk. 7/21, Urk. 7/40, Urk. 7/41) und der vom BeschwerdefÃ¼hrer mit Stellungnahme vom 28. Januar 2013 (Urk. 12) eingereichte, eine halbe Seite umfassende Arztbericht vom 21. Januar 2013 (Urk. 13) als Entscheidgrundlage nicht genÃ¼gen kann, bedarf die Sache entgegen dem Einwand des BeschwerdefÃ¼hrers weiterer AbklÃ¤rung. Mit dem Antrag auf Erstellung eines Gerichtsgutachtens kann der BeschwerdefÃ¼hrer jedoch nicht gehÃ¶rt werden. Die Vornahme dieser AbklÃ¤rung ist vorab Aufgabe der Verwaltung (Art. 57 Abs. 1 IVG). Damit steht dem BeschwerdefÃ¼hrer nach erfolgter Neubeurteilung durch die IV-Stelle wiederum der ganze Instanzenzug offen.</w:t>
      </w:r>
    </w:p>
    <w:p>
      <w:r>
        <w:t>2.3Â Â Â Â  Die Beschwerde ist daher in dem Sinne gutzuheissen, dass die angefochtene VerfÃ¼gung vom 28. August 2012 aufzuheben und die Sache an die Beschwerdegegnerin zurÃ¼ckzuweisen ist, damit diese im Rahmen des ihr obliegenden Untersuchungsgrundsatzes entsprechende fachÃ¤rztliche AbklÃ¤rungen veranlasse und hernach Ã¼ber den Rentenanspruch des BeschwerdefÃ¼hrers neu verfÃ¼ge.</w:t>
      </w:r>
    </w:p>
    <w:p>
      <w:r>
        <w:t>2.4Â Â Â Â  Festzuhalten ist mit Blick auf die weitere Ausrichtung der Rente, dass die Beschwerdegegnerin mit dem Erlass der angefochtenen VerfÃ¼gung der Beschwerde die aufschiebende Wirkung entzogen hat (Urk. 2 S. 2). Nach der Rechtsprechung des Bundesgerichts dauert - unter Vorbehalt einer allfÃ¤llig missbrÃ¤uchlichen Provozierung eines mÃ¶glichst frÃ¼hen Revisionszeitpunktes durch die Verwaltung - der mit der revisionsweise verfÃ¼gten Herabsetzung oder Aufhebung einer Rente verbundene Entzug der aufschiebenden Wirkung einer Beschwerde bei RÃ¼ckweisung der Sache an die Verwaltung grundsÃ¤tzlich auch noch fÃ¼r den Zeitraum dieses AbklÃ¤rungsverfahrens bis zum Erlass der neuen VerwaltungsverfÃ¼gung an (BGE 129 V 370, Urteil des Bundesgerichts vom 20. Dezember 2010 8C_528/2010 E. 2.1 mit Hinweisen).</w:t>
      </w:r>
    </w:p>
    <w:p>
      <w:r>
        <w:t>Â Â Â Â Â Â Â Â  Vorliegend hat die Beschwerdegegnerin gemÃ¤ss eigenen Angaben zu Unrecht gestÃ¼tzt auf lit. a der am 1. Januar 2012 in Kraft getretenen Schlussbestimmungen die Rente eingestellt. Erst im Laufe des Beschwerdeverfahrens hat sie die Frage der zweifellosen Unrichtigkeit der ursprÃ¼nglichen RentenverfÃ¼gung aufgeworfen.</w:t>
      </w:r>
    </w:p>
    <w:p>
      <w:r>
        <w:t>Â Â Â Â Â Â Â Â  Unter diesen UmstÃ¤nden geht es nicht an, die Wirkung der Leistungseinstellung (Rente und HilflosenentschÃ¤digung) bereits mit dem Erlass des hier strittigen Entscheids eintreten zu lassen. Denn der Beschwerdegegnerin ist es beim Ã¼blichen Ablauf des Revisionsverfahrens verwehrt, bereits mit dessen ErÃ¶ffnung die Leistungen einzustellen. Nichts anderes hat hier zu gelten.</w:t>
      </w:r>
    </w:p>
    <w:p>
      <w:r>
        <w:t>Â Â Â Â Â Â Â Â  Die Beschwerdegegnerin ist daher anzuweisen, wÃ¤hrend des Revisionsverfahrens die bisherigen Leistungen weiterhin auszurichten.</w:t>
      </w:r>
    </w:p>
    <w:p>
      <w:r>
        <w:rPr>
          <w:b/>
        </w:rPr>
        <w:t>E. 3</w:t>
      </w:r>
    </w:p>
    <w:p>
      <w:r>
        <w:t>3.1Â Â Â Â  Die Kosten des Verfahrens sind auf Fr. 600.-- festzusetzen und ausgangsgemÃ¤ss der Beschwerdegegnerin aufzuerlegen (Art. 69 Abs. 1 bis IVG).</w:t>
      </w:r>
    </w:p>
    <w:p>
      <w:r>
        <w:t>3.2Â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Diese ist ohne RÃ¼cksicht auf den Streitwert nach der Bedeutung der Streitsache und der Schwierigkeit des Prozesses zu bemessen (Art. 61 lit. g ATSG) und auf Fr. 2Â400.-- (inkl. Barauslagen und Mehrwertsteuer) festzulegen und von der Beschwerdegegnerin zu bezahlen.</w:t>
      </w:r>
    </w:p>
    <w:p>
      <w:r>
        <w:t>Das Gericht erkennt:</w:t>
      </w:r>
    </w:p>
    <w:p>
      <w:r>
        <w:t>1.Â Â Â Â Â Â Â Â  Die Beschwerde wird in dem Sinne gutgeheissen, dass die angefochtene VerfÃ¼gung vom 28. August 2012 aufgehoben und die Sache an die Sozialversicherungsanstalt des Kantons ZÃ¼rich, IV-Stelle, zurÃ¼ckgewiesen wird, damit diese unter Weiterausrichtung der bisherigen ganzen Invalidenrente und der HilflosenentschÃ¤digung leichten Grades die erforderlichen AbklÃ¤rungen im Sinne der ErwÃ¤gungen treffe und hernach Ã¼ber die LeistungsansprÃ¼che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RechtsanwÃ¤ltin Kristina Herenda</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