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IV.2012.01035 vom 16. November 2012</w:t>
      </w:r>
    </w:p>
    <w:p>
      <w:r>
        <w:t>ZH Sozialversicherungsgericht, 2012-11-16, DE</w:t>
      </w:r>
    </w:p>
    <w:p>
      <w:r>
        <w:rPr>
          <w:b/>
        </w:rPr>
        <w:t xml:space="preserve">Quelle: </w:t>
      </w:r>
      <w:r>
        <w:t>https://mcp.opencaselaw.ch/entscheid/zh_sozialversicherungsgericht_IV.2012.01035</w:t>
      </w:r>
    </w:p>
    <w:p>
      <w:r>
        <w:t>FR: ZH_SOZIALVERSICHERUNGSGERICHT IV.2012.01035 du 16 novembre 2012</w:t>
      </w:r>
    </w:p>
    <w:p>
      <w:r>
        <w:t>IT: ZH_SOZIALVERSICHERUNGSGERICHT IV.2012.01035 del 16 novembre 2012</w:t>
      </w:r>
    </w:p>
    <w:p>
      <w:pPr>
        <w:pStyle w:val="Heading2"/>
      </w:pPr>
      <w:r>
        <w:t>Erwägungen</w:t>
      </w:r>
    </w:p>
    <w:p>
      <w:r>
        <w:rPr>
          <w:b/>
        </w:rPr>
        <w:t>E. 1</w:t>
      </w:r>
    </w:p>
    <w:p>
      <w:r>
        <w:t>1.1Â Â Â Â  X.___, geboren 1965, wurde von der eidgenÃ¶ssischen Invalidenversicherung, IV-Stelle des Kantons Y.___, mit VerfÃ¼gungen vom 21. MÃ¤rz 2007 mit Wirkung vom 1. MÃ¤rz 2005 bis 31. Mai 2006 eine ganze (Urk. 6/102), vom 1. Juni bis 31. August 2006 eine Dreiviertels- (Urk. 6/106) und ab 1. September 2006 (Urk. 6/104) eine Viertelsrente zugesprochen.</w:t>
      </w:r>
    </w:p>
    <w:p>
      <w:r>
        <w:t>1.2Â Â Â Â  AnlÃ¤sslich einer amtlichen Rentenrevision per 5. April 2011 (Urk. 6/156) machte der Versicherte am 3. Juni 2011 einen gleichgebliebenen Gesundheitszustand geltend (Urk. 6/158 Ziff. 1.1) und gab an, nicht erwerbstÃ¤tig zu sein (Ziff. 2.1). Die Sozialversicherungsanstalt des Kantons ZÃ¼rich, IV-Stelle, holte in der Folge einen medizinischen Bericht (Urk. 6/162) ein und brachte in Erfahrung, dass der Versicherte vom 1. April 2009 bis 30. Juni 2010 teilzeitlich gearbeitet hatte (Urk. 6/166) und seit 9. August 2010 im Stundenlohn mit einem Pensum von 50-100 % bei einem neuen Arbeitgeber angestellt war (Urk. 6/167, Urk. 6/169). Am 21. Oktober 2011 verfÃ¼gte die IV-Stelle, dass aufgrund der ErwerbstÃ¤tigkeit und des Erzielens eines rentenausschliessenden Erwerbseinkommens ein InvaliditÃ¤tsgrad von unter 40 % vorliege, weshalb die Ausrichtung der Rente rÃ¼ckwirkend per 1. April 2009 aufgehoben und festgestellt werde, dass fÃ¼r die Zeit vom 1. April 2009 bis heute eine Verletzung der Meldepflicht vorliege (Urk. 6/171). Eine vom Versicherten dagegen erhobene Beschwerde hiess das Sozialversicherungsgericht des Kantons ZÃ¼rich mit Urteil vom 2. Februar 2012 teilweise gut, in dem die IV-Stelle die rÃ¼ckwirkende Einstellung der Rente zunÃ¤chst mittels Vorbescheid und spÃ¤ter mit VerfÃ¼gung neu zu entscheiden habe (Prozess IV.2011.01234, Urk. 6/176).</w:t>
      </w:r>
    </w:p>
    <w:p>
      <w:r>
        <w:t>1.3Â Â Â Â  In Umsetzung des genannten Urteils holte die IV-Stelle SteuererklÃ¤rungen und Lohnausweise des Versicherten (Urk. 6/179) sowie einen Auszug aus dem individuellen Konto (IK-Auszug, Urk. 6/182) ein, stellte mittels Vorbescheid vom 15. Juni 2012 (Urk. 6/186) die Einstellung der bisher ausgerichteten Rente rÃ¼ckwirkend per 1. Januar 2010 in Aussicht und kÃ¼ndigte an, die in dieser Zeit zu Unrecht bezogenen Leistungen seien zurÃ¼ckzuerstatten, wobei der Versicherte hierÃ¼ber eine separate VerfÃ¼gung erhalte. Dagegen erhob der Versicherte am 8. Juli 2012 EinwÃ¤nde (Urk. 6/188). Am 27. August 2012 erging die VerfÃ¼gung, mit welcher die Ausrichtung der Rente rÃ¼ckwirkend per 1. Januar 2010 aufgehoben und eine Meldepflichtverletzung festgestellt wurde (Urk. 6/191 = Urk. 2).</w:t>
      </w:r>
    </w:p>
    <w:p>
      <w:r>
        <w:t>Â Â Â Â Â Â Â Â  Schliesslich ordnete die IV-Stelle mit RÃ¼ckerstattungsverfÃ¼gung vom 21. September 2012 (Urk. 6/93) vom Versicherten die RÃ¼ckzahlung von unrechtmÃ¤ssig bezogenen IV-Leistungen im Zeitraum von 1. Januar 2010 bis 31. Oktober 2011 im Betrag von total Fr. 9Â914.-- an.</w:t>
      </w:r>
    </w:p>
    <w:p>
      <w:r>
        <w:t>2.Â Â Â Â Â Â  Gegen die VerfÃ¼gung vom 27. August 2012 (Urk. 2) erhob der Versicherte mit Eingabe vom 26. September 2012 (Urk. 1) Beschwerde (ÂAntrag auf Revidierung der IV-VerfÃ¼gung vom 27. August 2012Â) und beantragte sinngemÃ¤ss die Aufhebung der VerfÃ¼gung mit der BegrÃ¼ndung, es sei von einem Einkommen ohne Behinderung in der Funktion als Lastwagen-Disponent in der HÃ¶he von Fr. 94Â248.-- auszugehen und sein beruflicher Werdegang als GeschÃ¤ftsfÃ¼hrer und Disponent in den Jahren 2000-2003 sei nicht berÃ¼cksichtigt worden (S. 1). Die IV-Stelle beantragte mit Beschwerdeantwort vom 25. Oktober 2012 (Urk. 5) die Abweisung der Beschwerde, was dem BeschwerdefÃ¼hrer mit Mitteilung vom 5. November 2012 (Urk. 7) zur Kenntnis gebracht wurde.</w:t>
      </w:r>
    </w:p>
    <w:p>
      <w:r>
        <w:t>Das Gericht zieht in ErwÃ¤gung:</w:t>
      </w:r>
    </w:p>
    <w:p>
      <w:r>
        <w:t>1.Â Â Â Â Â Â</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GemÃ¤ss Art. 88a Abs. 1 der Verordnung Ã¼ber die Invalidenversicherung (IVV) ist bei einer Verbesserung der ErwerbsfÃ¤higkeit oder der FÃ¤higkeit, sich im Aufgabenbereich zu betÃ¤tigen) oder bei einer Verminderung der Hilflosigkeit oder des invaliditÃ¤tsbedingten Betreuungsaufwandes (seit 1. Januar 2012: oder Hilfebedarfs)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t>1.5Â Â Â Â  Die Herabsetzung oder Aufhebung der Renten erfolgt nach Art. 88 bis Abs. 2 IVV frÃ¼hestens vom ersten Tag des zweiten der Zustellung der VerfÃ¼gung folgenden Monats an. Eine rÃ¼ckwirkende Aufhebung oder Berichtigung einer laufenden Invalidenrente und damit verbunden die RÃ¼ckerstattung unrechtmÃ¤ssig bezogener Rentenbetreffnisse (Art. 25 Abs. 1 Satz 1 ATSG in Verbindung mit Art. 1 Abs. 1 IVG) greifen dann Platz, wenn der Tatbestand des Art. 88 bis Abs. 2 lit. b IVV (Meldepflichtverletzung) erfÃ¼llt ist.</w:t>
      </w:r>
    </w:p>
    <w:p>
      <w:r>
        <w:t>2.Â Â Â Â Â Â</w:t>
      </w:r>
    </w:p>
    <w:p>
      <w:r>
        <w:t>2.1Â Â Â Â  Die Beschwerdegegnerin begrÃ¼ndete die rÃ¼ckwirkende Einstellung der bisherigen Viertelsrente per 1. Januar 2010 damit, ihre AbklÃ¤rungen hÃ¤tten ergeben, dass der BeschwerdefÃ¼hrer ab Januar 2010 ein rentenausschliessendes Erwerbseinkommen erziele. Als hypothetisches Valideneinkommen hÃ¤tte er in den Jahren 2010 und 2011 als Postauto-Chauffeur ein Einkommen von Fr. 73Â578.-- erzielen kÃ¶nnen. DemgegenÃ¼ber habe er gemÃ¤ss den abgerechneten Jahresverdiensten im individuellen Konto einen Jahresverdienst im Jahre 2010 von Fr. 47Â552.-- und fÃ¼r das Jahr 2011 von Fr. 63Â965.-- erwirtschaftet. Nach durchgefÃ¼hrtem Einkommensvergleich resultiere ein rentenausschliessender InvaliditÃ¤tsgrad im Jahre 2010 von 35 % und im Jahr 2011 von 13 %, und da der BeschwerdefÃ¼hrer seiner Meldepflicht nicht nachgekommen sei, mÃ¼sse die Invalidenrente rÃ¼ckwirkend aufgehoben werden (Urk. 2 S. 2).</w:t>
      </w:r>
    </w:p>
    <w:p>
      <w:r>
        <w:t>2.2Â Â Â Â  DemgegenÃ¼ber machte der BeschwerdefÃ¼hrer sinngemÃ¤ss geltend, es sei beim Valideneinkommen auf seine aktuelle ErwerbstÃ¤tigkeit bei der Firma Z.___ AG abzustellen, was bei einer ErwerbstÃ¤tigkeit von 100 % und einem Stundenlohn von Fr. 43.-- ein Jahresgehalt von Fr. 92Â248.-- ergebe. DarÃ¼ber hinaus sei sein beruflicher Werdegang als GeschÃ¤ftsfÃ¼hrer und Disponent bei der Firma A.___ in den Jahren 2000-2003 nicht berÃ¼cksichtigt worden. In dieser Stellung werde ein durchschnittliches Jahresgehalt von zirka Fr. 120Â000.-- bezahlt (Urk. 1 S. 1).</w:t>
      </w:r>
    </w:p>
    <w:p>
      <w:r>
        <w:rPr>
          <w:b/>
        </w:rPr>
        <w:t>E. 3</w:t>
      </w:r>
    </w:p>
    <w:p>
      <w:r>
        <w:t>3.1Â Â Â Â  Streitgegenstand bildet vorliegend die verfÃ¼gte Einstellung der bisherigen Viertelsrente. Zu prÃ¼fen ist daher, ob eine revisionsrechtlich bedeutsame Ãnderung in den tatsÃ¤chlichen VerhÃ¤ltnissen eingetreten ist, welche eine Rentenaufhebung rechtfertigt (BGE 133 V 108, BGE 130 V 75 E. 3.2.3). In medizinischer Hinsicht blieb unbestritten, dass keine VerÃ¤nderung stattfand. Dr. med. B.___, FMH Allgemeine Medizin, stellte in seinem Bericht vom 9. September 2011 (Urk. 6/162/5) die Diagnose einer lumbospondylogenen- und vertebragenen Schmerzsymptomatik bei resorptiver Diskopathie L5/S1 (Ziff. 1.1) und berichtete Ã¼ber vermehrte RÃ¼ckenschmerzen bei Belastungen (Ziff. 1.7). In der Stellungnahme vom 22. September 2011 (Urk. 6/170/2) des Regionalen Ãrztlichen Diensts (RAD), fÃ¼hrte Dr. med. C.___, Facharzt OrthopÃ¤dische Chirurgie und Traumatologie, aus, es kÃ¶nne keine wesentliche VerÃ¤nderung des Gesundheitszustandes, die zu einer verÃ¤nderten Beurteilung der ArbeitsfÃ¤higkeit fÃ¼hren wÃ¼rde, hergeleitet werden; die ausgewiesene ArbeitsfÃ¤higkeit von 50 % in angestammter TÃ¤tigkeit und nach Training von 80 % in angepasster TÃ¤tigkeit seien unverÃ¤ndert. Eine vorzeitige medizinische Beurteilung sei nicht angezeigt. Ebenfalls gab der BeschwerdefÃ¼hrer im Fragebogen fÃ¼r Revision der Invalidenrente vom 3. Juni 2011 (Urk. 6/158) einen gleich gebliebenen Gesundheitszustand an (Ziff. 1.1).</w:t>
      </w:r>
    </w:p>
    <w:p>
      <w:r>
        <w:t>Â Â Â Â Â Â Â Â  Strittig ist vorliegend einzig, ob eine VerÃ¤nderung in erwerblicher Hinsicht und des sich daraus ergebenen InvaliditÃ¤tsgrades stattgefunden hat.</w:t>
      </w:r>
    </w:p>
    <w:p>
      <w:r>
        <w:t>3.2Â Â Â Â  Vergleichsbasis bildet die VerfÃ¼gung vom 21. MÃ¤rz 2007 (Urk. 6/104-105). Der dieser zugrunde liegende Einkommensvergleich ergab gemÃ¤ss Feststellungsprotokoll (Urk. 6/96/2-3, Urk. 6/97/2-3) bei einem Valideneinkommen von rund Fr. 67Â698.-- und gestÃ¼tzt auf die TabellenlÃ¶hne unter BerÃ¼cksichtigung eines 15%igen Leidensabzugs einem Invalideneinkommen von rund Fr. 28Â762.-- einen InvaliditÃ¤tsgrad von gerundet 42 %. Â</w:t>
      </w:r>
    </w:p>
    <w:p>
      <w:r>
        <w:t>3.3Â Â Â Â  Im Revisionsverfahren, das zur angefochtenen VerfÃ¼gung fÃ¼hrte, klÃ¤rte die Beschwerdegegnerin die erwerbliche Situation des BeschwerdefÃ¼hrers erneut ab, indem sie vom ehemaligen Arbeitgeber den ausgefÃ¼llten Fragebogen (Urk. 6/166) zu den Akten nahm, beim neuen Arbeitgeber, Z.___ AG, Berichte (Urk. 6/168-169, Urk. 6/173/8 = Urk. 7/187) einholte und die Steuerakten des BeschwerdefÃ¼hrers (Urk. 6/179) beizog. Ebenfalls wurde ein aktueller IK-Auszug (Urk. 6/182) eingeholt. GestÃ¼tzt auf den IK-Auszug fÃ¼r die Jahre 2010 und 2011 ging die Beschwerdegegnerin von einem Jahresverdienst von Fr. 47Â552.-- respektive Fr. 63Â965.-- aus (Urk. 6/182/1, Urk. 6/183/2-3). Die Neuberechnung des Einkommensvergleichs unter Abstellen auf das Valideneinkommen als Postauto-Chauffeur (angestammte TÃ¤tigkeit) ergab fÃ¼r das Jahr 2010 einen rentenausschliessenden InvaliditÃ¤tsgrad von 35 % und fÃ¼r das Jahr 2011 einen solchen von 13 % (Urk. 2 S. 2), weshalb die Beschwerdegegnerin mit VerfÃ¼gung vom 27. August 2012 (Urk. 2) die Rente aufhob.</w:t>
      </w:r>
    </w:p>
    <w:p>
      <w:r>
        <w:t>3.4Â Â Â Â  Aufgrund der Akten steht fest, dass der BeschwerdefÃ¼hrer bis 30. Juni 2010 bei der D.___ AG als Aushilfschauffeur in einem Teilzeitpensum von 46 Stunden pro Woche angestellt war (Urk. 6/166 Ziff. 1, Ziff. 2.1, Ziff. 2.7, Ziff. 2.9). Anschliessend wechselte er zur Z.___ AG, bei welcher Unternehmung er seit dem 9. August 2010 im Stundenlohn bei einem Pensum zwischen 50-100 % tÃ¤tig ist (Urk. 6/169). GemÃ¤ss dem aufliegenden (nicht unterzeichneten) Arbeitsvertrag vom 30. Juli 2010 (Urk. 6/187) wurde der BeschwerdefÃ¼hrer als Chauffeur eingestellt mit der MÃ¶glichkeit zum Funktionswechsel als Lastwagen Disponent, sofern er sich hierzu geeignet zeige (S. 1). Erstellt ist sodann der Verdienst des BeschwerdefÃ¼hrers fÃ¼r das Jahr 2010 gemÃ¤ss IK-Auszug von Fr. 47Â552.-- und fÃ¼r das Jahr 2011 von Fr. 63Â965.-- (Urk. 6/182/1). GestÃ¼tzt darauf und auf die Angaben des Arbeitgebers ist nach durchgefÃ¼hrtem Einkommensvergleich ausgewiesen, dass der BeschwerdefÃ¼hrer seit Anfang 2010 ein rentenausschliessendes Einkommen erzielt. In den vorangegangenen Jahren 2007 bis 2009 hingegen erzielte der BeschwerdefÃ¼hrer gemÃ¤ss Beschwerdegegnerin ein Einkommen, bei welchem der InvaliditÃ¤tsgrad und damit der Rentenanspruch bis zum 31. Dezember 2009 gewahrt blieben (Urk. 2 S. 3).</w:t>
      </w:r>
    </w:p>
    <w:p>
      <w:r>
        <w:t>3.5Â Â Â Â  Zum hiergegen vorgebrachten Argument des BeschwerdefÃ¼hrers, es sei von einem Valideneinkommen gestÃ¼tzt auf den Vertrag mit der Z.___ AG von Fr. 92Â248.-- (100-%-Pensum bei Stundenlohn Fr. 42.--, Urk. 6/187) auszugehen, und es sei ebenfalls sein beruflicher Werdegang als GeschÃ¤ftsfÃ¼hrer und Disponent bei der Firma A.___ in den Jahren 2000-2003 zu berÃ¼cksichtigen (Urk. 1 S. 1), ist folgendes zu bemerken:</w:t>
      </w:r>
    </w:p>
    <w:p>
      <w:r>
        <w:t>3.5.1Â Â  FÃ¼r die Bemessung des Valideneinkommens ist entscheidend, was die versicherte Person im massgebenden Zeitpunkt des Rentenbeginns (BGE 129 V 222) nach dem Beweisgrad der Ã¼berwiegenden Wahrscheinlichkeit als Gesunde tatsÃ¤chlich verdienen wÃ¼rde. Da die bisherige TÃ¤tigkeit erfahrungsgemÃ¤ss fortgesetzt worden wÃ¤re, ist in der Regel vom letzten Lohn auszugehen, der vor Eintritt der GesundheitsschÃ¤digung erzielt wurde. Dieses Gehalt ist wenn nÃ¶tig der Teuerung und der realen Einkommensentwicklung anzupassen (BGE 135 V 58 E. 3.1). Theoretisch vorhandene berufliche Entwicklungs- oder AufstiegsmÃ¶glichkeiten sind nur dann beachtlich, wenn sie mit hoher Wahrscheinlichkeit eingetreten wÃ¤ren. FÃ¼r die Annahme einer mutmasslichen beruflichen Weiterentwicklung ist insbesondere erforderlich, dass konkrete Anhaltspunkte dafÃ¼r bestehen, eine versicherte Person hÃ¤tte einen beruflichen Aufstieg und ein entsprechend hÃ¶heres Einkommen auch tatsÃ¤chlich realisiert, wÃ¤re sie nicht invalid geworden. Blosse AbsichtserklÃ¤rungen genÃ¼gen nicht (Urteil des Bundesgerichts 8C_638/08 vom 15. Januar 2009, E. 4.3).</w:t>
      </w:r>
    </w:p>
    <w:p>
      <w:r>
        <w:t>3.5.2Â Â  Nach Lage der Akten war der BeschwerdefÃ¼hrer vor Eintritt des Gesundheitsschadens seit 1. Oktober 2003 als Postauto-Chauffeur bei der E.___ tÃ¤tig und hÃ¤tte gemÃ¤ss Auskunft des damaligen Arbeitgebers im Jahr 2004 einen AHV-beitragspflichtigen Lohn von Fr. 66Â829.-- erzielt (Urk. 6/12 Ziff. 1, Ziff. 12), auf welchen (nominallohnangepasst) schliesslich bei der Rentenzusprache abgestellt wurde (vgl. Urk. 6/97/3). Somit kann dem BeschwerdefÃ¼hrer, soweit er nun geltend macht, dass sein beruflicher Werdegang als GeschÃ¤ftsfÃ¼hrer und Disponent bei der Firma A.___ in den Jahren 2000-2003 nicht berÃ¼cksichtigt worden sei und in welcher TÃ¤tigkeit ein durchschnittliches Jahresgehalt von zirka Fr. 120Â000.-- bezahlt werde (Urk. 1, Urk. 3/2) nur schon aus zeitlichen GrÃ¼nden nicht gefolgt werden, zumal seine vor Eintritt des Gesundheitsschaden zuletzt ausgeÃ¼bte TÃ¤tigkeit Postauto-Chauffeur war und nicht Disponent. Ausserdem betrug gemÃ¤ss IK-Auszug das hÃ¶chste erzielte Einkommen bei der A.___ im Jahre 2001 lediglich Fr. 56Â400.-- (Urk. 6/16/3). Ebenso wenig bestehen nach Lage der Akten konkrete Anhaltspunkte fÃ¼r einen weiteren beruflichen Aufstieg. Damit hat die Beschwerdegegnerin das Valideneinkommen zu Recht auf Fr. 73Â578.-- (Lohn Postauto-Chauffeur, nominallohnangepasst) festgelegt.</w:t>
      </w:r>
    </w:p>
    <w:p>
      <w:r>
        <w:t>Â Â Â Â Â Â Â Â  Demnach ist eine revisionsrechtlich erhebliche VerÃ¤nderung der erwerblichen Situation erstellt und die verfÃ¼gte Rentenaufhebung rechtens.</w:t>
      </w:r>
    </w:p>
    <w:p>
      <w:r>
        <w:rPr>
          <w:b/>
        </w:rPr>
        <w:t>E. 4</w:t>
      </w:r>
    </w:p>
    <w:p>
      <w:r>
        <w:t>4.1Â Â Â Â  Zu prÃ¼fen bleibt, ob eine Meldepflichtverletzung vorliegt, welche die rÃ¼ckwirkende Rentenaufhebung per 1. Januar 2010 rechtfertigt. Die am 21. September 2012 verfÃ¼gte RÃ¼ckforderung (Urk. 6/193) wurde dagegen nicht angefochten und bildet vorliegend auch nicht Streitgegenstand.</w:t>
      </w:r>
    </w:p>
    <w:p>
      <w:r>
        <w:t>4.2Â Â Â Â  Eine rÃ¼ckwirkende Aufhebung oder Berichtigung einer Invalidenrente (ex tunc) und damit verbunden die RÃ¼ckerstattung unrechtmÃ¤ssig bezogener Rentenbetreffnisse (Art. 25 Abs. 1 erster Satz ATSG in Verbindung mit Art. 1 Abs. 1 IVG) greifen dann Platz, wenn der Tatbestand des Art. 88 bis Abs. 2 lit. b IVV erfÃ¼llt ist. Danach erfolgt die revisionsweise Herabsetzung oder Aufhebung einer Invalidenrente rÃ¼ckwirkend vom Eintritt der fÃ¼r den Anspruch erheblichen Ãnderung an, wenn die unrichtige Ausrichtung der Leistung darauf zurÃ¼ckzufÃ¼hren ist, dass der BezÃ¼ger sie unrechtmÃ¤ssig erwirkt hat oder der ihm gemÃ¤ss Art. 77 IVV zumutbaren Meldepflicht nicht nachgekommen ist. Laut dieser Verordnungsbestimmung haben unter anderem der Berechtigte oder sein gesetzlicher Vertreter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des Versicherten unverzÃ¼glich der IV-Stelle anzuzeigen. FÃ¼r den Tatbestand der Meldepflichtverletzung ist ein schuldhaftes Fehlverhalten erforderlich, wobei nach stÃ¤ndiger Rechtsprechung bereits eine leichte FahrlÃ¤ssigkeit genÃ¼gt (BGE 119 V 431 E. 2 S. 432; 112 V 97 E. 2a S. 100; 110 V 176 E. 3c S. 180; 105 V 163 E. 6a S. 170; Urteil 8C_1042/2009 vom 12. April 2010 E. 2.2; Ulrich Meyer, Bundesgesetz Ã¼ber die Invalidenversicherung [IVG], 2. Auflage 2010, S. 406).</w:t>
      </w:r>
    </w:p>
    <w:p>
      <w:r>
        <w:t>4.3Â Â Â Â  Entscheidend ist vorliegend, dass der BeschwerdefÃ¼hrer im Fragebogen am 3. Juni 2011 angab, nicht erwerbstÃ¤tig zu sein (Urk. 6/158 Ziff. 2.1), obwohl er - abgesehen von Phasen der Arbeitslosigkeit - vom 1. April 2009 bis 30. Juni 2010 bei der D.___ AG (Urk. 6/166 Ziff. 2.1) angestellt war und seit 9. August 2010 bei der Z.___ AG (Urk. 6/169) erwerbstÃ¤tig ist. Diese Tatsache allein sowie der Umstand der - gestÃ¼tzt auf die LohnauszÃ¼ge der Z.___ AG (Urk. 6/168) und die Angaben Ã¼ber das Arbeitspensum (50-100 %, vgl. Urk. 6/169) - fast vollstÃ¤ndigen Wiedererlangung der ArbeitsfÃ¤higkeit hÃ¤tten der Beschwerdegegnerin zweifellos angezeigt werden mÃ¼ssen, zumal der BeschwerdefÃ¼hrer mit Zusprache der Viertelsrente in der VerfÃ¼gung vom 21. MÃ¤rz 2007 (Urk. 6/104-105) explizit auf seine Meldepflicht hingewiesen wurde. Darin wurde unter anderem die Benachrichtigung der Verwaltung bei eventuellen Ãnderungen in der Erwerbslage, ArbeitsfÃ¤higkeit und im Gesundheitszustand als meldepflichtig genannt (Urk. 6/105/4).</w:t>
      </w:r>
    </w:p>
    <w:p>
      <w:r>
        <w:t>Â Â Â Â Â Â Â Â  Selbst wenn man nur auf das Einkommen abstellt, hÃ¤tte der BeschwerdefÃ¼hrer die Beschwerdegegnerin spÃ¤testens ab 1. Januar 2010 zu informieren gehabt, nachdem er bereits seit April 2009 in einem ArbeitsverhÃ¤ltnis stand und gestÃ¼tzt auf das Einkommen im Jahr 2009 von Fr. 15Â096.-- fÃ¼r die Zeit von April bis Dezember so viel verdiente wie zuvor in den beiden vorangegangenen Jahren zusammen und damit Ã¼berwiegend wahrscheinlich absehbar war, dass fÃ¼r das Jahr 2010 ein hÃ¶heres Einkommen als das bei Rentenzusprache angenommenes hypothetisches Invalideneinkommen erzielt werde, was Ende 2010 auch der Fall war (vgl. IK-Auszug, Urk. 6/182/1, Urk. 6/97/3).</w:t>
      </w:r>
    </w:p>
    <w:p>
      <w:r>
        <w:t>Â Â Â Â Â Â Â Â  Die Verletzung der dem BeschwerdefÃ¼hrer obliegenden Meldepflicht fÃ¼hrt deshalb zur rÃ¼ckwirkenden Rentenaufhebung ab 1. Januar 2010 (Art. 88 bis Abs. 2 lit. b IVV).</w:t>
      </w:r>
    </w:p>
    <w:p>
      <w:r>
        <w:t>5.Â Â Â Â Â Â  Somit steht fest, dass seit Januar 2010 kein rentenbegrÃ¼ndender InvaliditÃ¤tsgrad mehr ausgewiesen ist und die seit 1. September 2006 ausgerichtete Viertelsrente infolge Meldepflichtverletzung rÃ¼ckwirkend per Januar 2010 aufzuheben ist.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