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IV.2012.01015 vom 21. November 2013</w:t>
      </w:r>
    </w:p>
    <w:p>
      <w:r>
        <w:t>ZH Sozialversicherungsgericht, 2013-11-21, DE</w:t>
      </w:r>
    </w:p>
    <w:p>
      <w:r>
        <w:rPr>
          <w:b/>
        </w:rPr>
        <w:t xml:space="preserve">Quelle: </w:t>
      </w:r>
      <w:r>
        <w:t>https://mcp.opencaselaw.ch/entscheid/zh_sozialversicherungsgericht_IV.2012.01015</w:t>
      </w:r>
    </w:p>
    <w:p>
      <w:r>
        <w:t>FR: ZH_SOZIALVERSICHERUNGSGERICHT IV.2012.01015 du 21 novembre 2013</w:t>
      </w:r>
    </w:p>
    <w:p>
      <w:r>
        <w:t>IT: ZH_SOZIALVERSICHERUNGSGERICHT IV.2012.01015 del 21 novembre 2013</w:t>
      </w:r>
    </w:p>
    <w:p>
      <w:pPr>
        <w:pStyle w:val="Heading2"/>
      </w:pPr>
      <w:r>
        <w:t>Erwägungen</w:t>
      </w:r>
    </w:p>
    <w:p>
      <w:r>
        <w:rPr>
          <w:b/>
        </w:rPr>
        <w:t>E. 1</w:t>
      </w:r>
    </w:p>
    <w:p>
      <w:r>
        <w:t>X.___ , geboren 1960, zuletzt als Storenmonteur tätig, meldete sich erstmals im März 2009 zum Bezug von Leistungen der Invalidenversicherung an ( Urk. 10/6). Die Sozialversicherungsanstalt des Kantons Zürich, IV-Stelle, führte die erwerblichen und medizinischen Abklärungen durch und zog einen IK-Auszug ( Urk. 10/11), die Akten der Arbeitslosenversicherung ( Urk. 10/13), Berichte von den behandelnden Ärzten ( Urk. 10/16-17 ; Urk. 10/29-30 ) sowie einen Fragebogen für Arbeitgebende bei ( Urk. 10/18). Am 1 2. Januar 2010 teilte sie dem Versicherten mit, aufgrund seines Gesundheitszustands seien derzeit keine beruflichen Massnahmen möglich ( Urk. 10/28). Mit Vorbescheid vom 2 6. November 2010 stellte sie dem Versicherten sodann die Ablehnung seines Rentenbegehrens in Aussicht ( Urk. 10/42). Nachdem de r Versicherte dagegen keine Einwände erhoben hatte , verfügte die IV-Stelle am 2 0. Januar 2011 im Sinne des Vorbescheids und wies das Leistungsgesuch ab ( Urk. 10/46).</w:t>
      </w:r>
    </w:p>
    <w:p>
      <w:r>
        <w:rPr>
          <w:b/>
        </w:rPr>
        <w:t>E. 1.1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 desgesetzes über die Invalidenversicherung, IVG). Erwerbs unfä higkeit ist der durch Beeinträchtigung der körperlichen, geistigen oder psychi schen Gesundheit verursachte und nach zumutbarer Behandlung und Einglie derung verbleibende ganze oder teilweise Verlust der Erwerbs möglichkeiten auf dem in Betracht kommenden ausgeglichenen Arbeitsmarkt (Art. 7 Abs. 1 ATSG). Für die Beur teilung des Vorliegens einer Erwerbs unfähigkeit sind ausschliesslich die Folgen der gesundheitlichen Beeinträch tigung zu berücksichtigen. Eine Erwerbsunfä higkeit liegt zudem nur vor, wenn sie aus objektiver Sicht nicht überwindbar ist (Art. 7 Abs. 2 ATSG in der seit 1. Januar 2008 geltenden Fas sung).</w:t>
      </w:r>
    </w:p>
    <w:p>
      <w:r>
        <w:rPr>
          <w:b/>
        </w:rPr>
        <w:t>E. 1.2</w:t>
      </w:r>
    </w:p>
    <w:p>
      <w:r>
        <w:t>Bei erwerbstätigen Versicherten ist der Invaliditätsgrad gemäss Art. 16 ATSG in Verbindung mit Art. 28a Abs. 1 IVG (bis 31. Dezember 2007: Art. 28 Abs. 2 IVG) aufgrund eines Einkommensvergleichs zu bestimmen. Dazu wird das Erwerbseinkommen, das die versicherte Person nach Eintritt der Invalidität und nach Durchführung der medizinischen Behandlung und allfälliger Einglie de rungs massnahmen durch eine ihr zumutbare Tätigkeit bei ausgeglichener Arbeitsmarktlage erzielen könnte (sog. Invalideneinkommen), in Beziehung gesetzt zum Erwerbseinkommen, das sie erzielen könnte, wenn sie nicht invalid geworden wäre (sog. Valideneinkommen ). Der Einkommensvergleich hat in der Regel in der Weise zu erfolgen, dass die b eiden hypothetischen Erwerbsein kommen ziffernmässig möglichst genau ermittelt und einander gegenüber ge stellt werden, worauf sich aus der Einkommensdifferenz der Invaliditätsgrad bestimmen lässt (allgemeine Methode des Einkommensvergleichs; BGE 130 V 349 E. 3.4.2 mit Hinweisen).</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(Art. 28 Abs. 2 IVG; bis 31. Dezember 2007: Art. 28 Abs. 1 IVG). Um den Invaliditätsgrad bemessen zu können , ist die Verwaltung (und im Beschwer defall das Gericht) auf Unterlagen angewiesen, die ärztliche und gege be nenfalls auch andere Fachleute zur Verfügung zu stellen haben. Aufgabe des Arztes oder der Ärztin ist es, den Gesundheitszustand zu beurteilen und dazu Stellung zu nehmen, in welchem Umfang und bezüglich welcher Tätig keiten die versicherte Person arbeitsunfähig ist (BGE 125 V 256 E.</w:t>
      </w:r>
    </w:p>
    <w:p>
      <w:r>
        <w:t>4). Im Weiteren sind die ärztlichen Auskünfte eine wichtige Grundlage für die Beur teilung der Frage, welche Arbeitsleistungen der versicherten Person noch zuge mutet werden kön nen (BGE 125 V 256 E. 4 mit Hinweisen; AHI 2002 S. 70 E. 4b/cc). 1. 4</w:t>
      </w:r>
    </w:p>
    <w:p>
      <w:r>
        <w:t>Versicherungsträger und Sozialversicherungsgerichte haben die Beweise frei, das heisst ohne Bindung an förmliche Beweisregeln, sowie umfassend und pflicht ge mäss zu würdigen. Für das Beschwerdeverfa hren bedeutet dies, dass das So zi al versicherungsgericht alle Beweismittel, unabhängig davon, von wem sie stam men, objektiv zu prüfen und danach zu entscheiden hat, ob die verfüg ba ren Unterlagen eine zuverlässige Beurteilung des streitigen Rechtsan spruchs ge stat ten. Insbesondere darf es bei einander widersprechenden medizi nischen Berich ten den Prozess nicht erledigen, ohne das gesamte Beweis material zu wür digen und die Gründe anzugeben, warum es auf die eine und nicht auf die an dere medizi nische These abstellt. Hinsichtlich des Beweiswertes eines ärztli chen Berichtes ist entscheidend, ob der Bericht für die streitigen Belange um fassend ist, auf allseitigen Untersuchungen beruht, auch die geklagten Be schwerden berück sichtigt, in Kenntnis der Vorakten (Anamnese) abgegeben worden ist, in der Darlegung der medizinischen Zusammenhänge und in der Beurteilung der me dizinischen Situation einleuchtet und ob die Schlussfolge rungen in der Ex per tise begründet sind (BGE 125 V 351 E. 3a, 122 V 157 E. 1c). Ausschlag gebend für den Beweiswert ist grundsätzlich somit weder die Herkunft eines Beweis mittels noch die Bezeichnung der eingereichten oder in Auftrag ge gebenen Stel l ung nahme als Bericht oder Gutachten (BGE 134 V 231 E. 5.1, 125 V 351 E. 3a). 2.</w:t>
      </w:r>
    </w:p>
    <w:p>
      <w:r>
        <w:rPr>
          <w:b/>
        </w:rPr>
        <w:t>E. 2</w:t>
      </w:r>
    </w:p>
    <w:p>
      <w:r>
        <w:t>Im Mai 2011 liess der Versicherte durch die Sozialen Dienste der Stadt Y.___ ein neues Leistungsgesuch (Integrationsmassnahmen, berufliche Massnahmen, Taggeld, Rente) einreichen ( Urk. 10/51). Nachdem die IV-Stelle am 7. Oktober 2011 mit dem Versicherten eine entsprechende Zielvereinbarung getroffen hatte, sprach sie ihm mit Mitteilung vom 1 0. November 2011 Arbeits vermittlung zu und gewährte Kostengutsprache für ein halbjähriges Arbeitstraining</w:t>
      </w:r>
    </w:p>
    <w:p>
      <w:r>
        <w:t>bei der Einrichtung Z.___ in A.___ ( Urk. 10/57). Zudem richtete sie für die Dauer des Arbeitstrainings ein Taggeld aus ( Urk. 10/58 ; Urk. 10/66 ). Am 9. November 2011 liess der Versi cherte der IV-Stelle durch seinen Psychiater Dr. med. B.___ , FMH Psychiat rie und Psychotherapie, mitteilen, es habe sich bei ihm bereits nach de m ersten Tag bzw. Nachmittag in der Einrichtung Z.___ eine massive Symptomatik entwickelt und er fühle sich in keiner Art und Weise imstande, seine Arbeit dort fortzuführen ( Urk. 10/60). Nachdem eine neue von der IV-Stelle dem Versicherten unterbreitete Zielvereinbarung von diesem abgelehnt worden war, schloss die IV-Stelle die Arbeitsvermittlung am 2 6. Januar 2012 ab. Ebenso brach sie die beruflichen Massnahmen ab und stellte die Taggeldleistungen ein ( Urk. 10/74-75). Am 6. Februar 2012 teilte die IV-Stelle dem Versicherten mit, es stehe nun einzig noch der Antrag auf eine Rente im Raum , und sie forderte ihn auf, glaubhaft zu machen, dass sich die tatsächlichen Verhältnisse seit Erlass der letzten Verfü gung (Januar 2011) wesentlich verändert hätten ( Urk. 10/77) . Hierauf liess der Versicherte der IV-Stelle einen Arztbericht von Dr. B.___ vom 19. Februar 2012 zukommen ( Urk. 10/82). In der Folge stellte die IV-Stelle dem Versicherten mit Vorbescheid vom 2 7. März 2011 die Abweisung des Rentenbegehrens in Aus sicht mit der Begründung, dass eine Verschlechterung des Gesundheitszustands seit Januar 2011 nicht a usgewiesen sei ( Urk. 10/87). Der Versicherte liess dage gen am 4. April 2012 durch Dr. B.___ Einwand erheben ( Urk. 10/88). Die IV Stelle verfügte schliesslich am 1 2. September 2012 im Sinne des Vorbe scheids und wies das Rentenbegehren ab ( Urk. 2).</w:t>
      </w:r>
    </w:p>
    <w:p>
      <w:r>
        <w:rPr>
          <w:b/>
        </w:rPr>
        <w:t>E. 2.1</w:t>
      </w:r>
    </w:p>
    <w:p>
      <w:r>
        <w:t>War eine Rente wegen eines zu geringen Invaliditätsgrades verweigert worden und ist die Verwaltung auf eine Neuanmeldung eingetreten (Art. 87 Abs. 3 der Verordnung über die Invalidenversicherung [IVV] ), so ist im Beschwerdever fahren zu prüfen, ob im Sinne von Art. 17 ATSG eine für den Rentenanspruch relevante Änderung des Invaliditätsgrades eingetreten ist (BGE 117 V 198 E. 3a mit Hinweis).</w:t>
      </w:r>
    </w:p>
    <w:p>
      <w:r>
        <w:rPr>
          <w:b/>
        </w:rPr>
        <w:t>E. 2.2</w:t>
      </w:r>
    </w:p>
    <w:p>
      <w:r>
        <w:t>Die Beschwerdegegnerin ging in ihrer rentenablehnenden Verfügung vom 2 0. Januar 201 1 ( Urk.</w:t>
      </w:r>
    </w:p>
    <w:p>
      <w:r>
        <w:rPr>
          <w:b/>
        </w:rPr>
        <w:t>E. 3</w:t>
      </w:r>
    </w:p>
    <w:p>
      <w:r>
        <w:t>.</w:t>
      </w:r>
    </w:p>
    <w:p>
      <w:r>
        <w:t>Hiegegen erhob der Versicherte mit Eingabe vom 2 0. September 2012 Be schwerde mit dem sinngemässen Rechtsbegehren, es seien von Neuem Einglie derungsmassnahmen durchzuführen und für den Fall , dass die Eingliederung nicht erfolgreich sein werde, sei ihm eine Rente zuzusprechen. Ausserdem stellte er unter Beilegung des ausgefüllten Formulars zur Abklärung der prozessualen Bedürftigkeit sowie der provisorischen Steuerveranlagung</w:t>
      </w:r>
    </w:p>
    <w:p>
      <w:r>
        <w:t>des Steueramts Y.___ für das Jahr 2012 Antrag auf unentgeltliche Prozessführung ( Urk. 1 und 3). Mit Verfügung vom 2 5. September 2012 setzte das Sozialversicherungsgericht dem Beschwerdeführer Frist an , seine Angaben betreffend seine prozessuale Bedürftigkeit z u ver vollständig en</w:t>
      </w:r>
    </w:p>
    <w:p>
      <w:r>
        <w:t>und zu belegen ( Urk. 5). Am 8. Oktober 2012 liess der Beschwerdeführer dem Gericht das nachgebessert e Formular zur Abklärung der prozessualen Bedürftigkeit samt weiterer Belege zukommen ( Urk.</w:t>
      </w:r>
    </w:p>
    <w:p>
      <w:r>
        <w:rPr>
          <w:b/>
        </w:rPr>
        <w:t>E. 3.1</w:t>
      </w:r>
    </w:p>
    <w:p>
      <w:r>
        <w:t>1</w:t>
      </w:r>
    </w:p>
    <w:p>
      <w:r>
        <w:t>In einem Bericht vom 1 9. Februar 2012 zuhanden der IV-Stelle führte Dr. B.___ folgende Diagnosen auf: - Rezidivierende bzw. protrahierte Anpassungsstörung mit Angst und depres si ver Reaktion gemischt in schwieriger Lebenssituation (ICD-10: F 43.21); - Verdacht auf Panikstörung; - Lumbago unklarer Genese.</w:t>
      </w:r>
    </w:p>
    <w:p>
      <w:r>
        <w:t>Dr. B.___ legte dar, der Beschwerdeführer habe seinerzeit (November 2011 ) die Wiedereingliederungsmassnahmen aufgenommen ( Einrichtung Z.___ ), es habe sich aber bald herausgestellt, dass es nicht gehe, und dass er damit überfordert sei. Offensichtlich sei es wirklich so, dass der Beschwerdeführer nicht imstande sei, diese ihm angebotenen beruflichen Massnahmen erfolgreich durchzuführen. Die Symptomatik, über die er berichte, sei offensichtlich dermassen ausgeprägt, dass an eine konstante, verlässliche, nachhaltige und konsequente Arbeitsleistung nicht zu denken sei. Der Beschwerdeführer könne sich wohl mal drei Stunden konzentrieren und eine gewisse Leistung brin gen, aber dann gehe es plötzlich nicht mehr und er müsse aufhören und nach Hause gehen. Oder er falle den ganzen Tag wegen Beschwerden aus und am nächsten Tag gehe es wieder eini germassen. Da eben die Arbeitsleistung nicht berechenbar und voraussehbar sei, habe er auf dem freien Arbeitsmarkt, aber auch in einem eher geschützteren Rahmen, wo man sich auf eine gewisse Zuverlässigkeit, Struktur und tägliche Präsenz verlassen müsse, keine Chance. Da auch bisherige therapeutische Mass nahmen (Antidepressiva, Tranquilizer, stützende und verhaltenstherapeutische Psychotherapie mit Einbezug der Ehefrau) keine Verbesserung der Symptomatik und somit der Arbeitsfähigkeit mit sich gebracht hätten , müsse die Erteilung eine r ganzen IV-Rente diskutiert werden. Der Vollständigkeit halber sei zu erwähnen, dass die Therapiemöglichkeiten noch nicht vollständig ausgeschöpft seien und eine intensivere, massgeschneiderte, besser fokussierte und regelmässigere Therapie (Tagesklinik, Medikamentenumstellung, Hospitalisation etc.) durchaus noch versucht werden könnte ( Urk. 10/82). 4.</w:t>
      </w:r>
    </w:p>
    <w:p>
      <w:r>
        <w:t>Gemäss einleitender Fragestellung (vgl. E. 2) ist nachfolgend zu prüfen, ob mit den im Rahmen dieses IV-Verfahrens erstatteten ärztlichen Einschätzungen von Dr. B.___ eine massgebende Verschlechterung des Gesundheitszustand s seit dem Rentenentscheid vom 2 0. Januar 201 1 ausgewiesen ist.</w:t>
      </w:r>
    </w:p>
    <w:p>
      <w:r>
        <w:t>Der neuste Bericht vom 1 9. Februar 2012 bescheinigt eine Anpassungsstörung mit Angst und de pressiver Reaktion gemischt in schwieriger Lebenssituation, den Verdacht auf eine Panikstörung sow ie eine Lumbago unklarer Genese .</w:t>
      </w:r>
    </w:p>
    <w:p>
      <w:r>
        <w:t>Die Anpassungsstörung mit Angst und depressiver Reaktion gemischt in schwieriger Lebenssituation hatte Dr. B.___ bereits in seinem Bericht vom 2 2. April 2007 (vgl. E.</w:t>
      </w:r>
    </w:p>
    <w:p>
      <w:r>
        <w:t>3.1) diagnos tiziert, indes war dann in den folgenden Berichten vom 2 6. April 2009 (E. 3. 5 ) und 2 1. Februar 2010 (E. 3. 7 ) von einer rezidivierenden depressi ven Störung, gegenwärtig leichten bis mittleren Grades die Rede. Die unter schiedli che Diagnosestellung wurde vom behandelnden Psychiater damals nicht be gründet. Unabhängig von der genauen Einordnung der depressiven Störung ist aber jedenfalls festzustellen, dass sich daraus</w:t>
      </w:r>
    </w:p>
    <w:p>
      <w:r>
        <w:t>k eine massgebende Verschlech te rung des Gesundheitszustands ergibt . Demgegenüber wurden die Diagnosen des Verdachts auf eine Panikstörung sowie einer Lumbago in den vor dem Rentenentscheid im Januar 2011 erstatteten Arztberichte n noch nicht genannt. Inwieweit diese Diagnose n Einfluss auf die Arbeitsfähigkeit haben , wird jedoch nicht differenziert bzw. geht dies aus der folgenden Beurteilung nicht hervor. Die fragliche Beurteilung liefert im Übrigen auch sonst keinerlei zuverlässigen Anhaltspunkte für eine relevante Verschlechterung des Gesundheits zustands. Namentlich findet eine Bezugnahme auf die früheren ärztlichen Beurteilungen, welche zum Rentenentscheid vom 2 0. Januar 2011 führten, nicht statt.</w:t>
      </w:r>
    </w:p>
    <w:p>
      <w:r>
        <w:t>Hinge gen ist gar festzuhalten, dass der behandelnde Psychiater eine Ein schränkung der Konzentrationsfähigkeit bereits in seinen Berichten vom 2 6. April 2009 und 2 1. Februar 2010 angegeben hatte , so dass – wenn auch die damaligen Anga ben sich auf die angestammte Tätigkeit bezogen – eine Ände rung des Sachver halts hier nicht schlüssig nachvollzogen werden kann . Welcher Art sodann die „Beschwerden“ konkret sind, aufgrund derer der Beschwerde führer mitunter den ganzen Tag ausfalle, wird nicht näher ausgeführt. Des Weiteren kann die von Dr. B.___ festgestellt e Schwierigkeit, die Arbeitsfähig keit des Beschwerdeführers zu bestimmen, ebenfalls nicht als ausreichende Grundlage angesehen werden, um auf eine wesentliche Verschlechterung des Gesundheitszustands zu schlies sen. Schliesslich kommt hinzu, dass gemäss den Darlegungen von Dr. B.___ offenbar noch aussichtsreiche Therapiemöglichkeiten bestehen, um die vom Beschwerdeführer geltend gemacht Beschwerdesymptomatik anzugehen. Mit Blick darauf erscheint somit überhaupt fraglich, ob im vorliegenden Fall sämtli che Behandlungsanstrengungen unternommen worden sind, die gemäss Art. 16 ATSG für die Begründung eines IV-Anspruchs erfor der lich wären. Was fe r ner</w:t>
      </w:r>
    </w:p>
    <w:p>
      <w:r>
        <w:t>die drei von Dr. B.___ verfassten Arztzeugnisse vom 2 1. Januar, 9. November und 2 2. Dezember 2011 ( Urk. 10/50; Urk. 10/61; Urk. 10/72) betrifft, welche je weils von einer 50%igen Arbeitsfähigkeit in einer angepassten Tätigkeit spre chen, kann diesen für die vorliegenden Belange kein ausreichender Beweiswert zuerkannt werden. Es werden in diesen Attesten weder Diagnosen angegeben, noch wird eine Begründung geliefert , weshalb die Arbeitsfähigkeit in einer an gepassten Tätigkeit , welche zuvor durchwegs mit 100 % angegeben worden war , nunmehr nur noch 50 % betragen soll. Eine relevante Verschlechterung des Gesundheitszustands ist mit diesen Arztzeugnissen somit nicht rechtsgenüglich erstellt . Ein solcher Hinweis ergibt sich im Übrigen auch nicht aus dem Bericht vom 6. Februar 2012 über das Arbeitstraining (Urk. 10/81). Zusammenfassend ist im vorliegenden Fall eine wesentliche Ver schlechterung des Gesundheitszu stands seit dem massgebenden Vergleichszeitpunkt im Januar 2011 nicht aus gewiesen. 5.</w:t>
      </w:r>
    </w:p>
    <w:p>
      <w:r>
        <w:t>5.1</w:t>
      </w:r>
    </w:p>
    <w:p>
      <w:r>
        <w:t>Im verwaltung sgerichtlichen Beschwerdeverfah ren sind grund sätzlich nur Rechts verhältnisse zu überprüfen bzw. zu beur teilen, zu denen die zuständige Verwaltungs behörde vorgän gig verbindlich in Form einer Verfügung bzw. eines Einspracheentscheids</w:t>
      </w:r>
    </w:p>
    <w:p>
      <w:r>
        <w:t>Stellung genom men hat. Insoweit bestimmt die Verfügung bzw. der Einspracheentscheid den beschwerdeweise weiterziehbaren Anfechtungsgegenstand. Umgekehrt fehlt es an einem Anfechtungsgeg enstand und somit an einer Sach urteilsvoraussetzung, wenn und insoweit keine Verfü gung b zw. kein Einspracheentscheid er gangen ist (BGE 131 V 164 E. 2.1; 125 V 413 E. 1a S. 414). 5.2</w:t>
      </w:r>
    </w:p>
    <w:p>
      <w:r>
        <w:t>Vorliegend bildete Gegenstand des angefochtenen Entscheids vom 1 2. September 2012 einzig die Frage nach dem Anspruch auf eine Rente. Über die vom Beschwerdeführer in seiner Beschwerde anbegehrten beruflichen Mass nahmen war bereits mit Verfügung vom 2 6. Januar 2012 entschieden worden, wobei diese rechtskräftig geworden war, nachdem der Beschwerdeführer kein Rechtsmittel dagegen erhoben hatte. Da die Verfügung vom 1 2. September 2012 sich nur zur Rentenfrage äussert, entzieht sich die Frage nach einem allfälligen Anspruch auf berufliche Massnahme n von vorherein der Überprüfungsbefugnis des Gerichts. Auf den Antrag betreffend Durchführung von beruflichen Mass nahmen ist deshalb nicht einzutreten. Dem Beschwerdeführer steht es jedoch frei, mit einem neuen entsprechenden Antrag an die IV-Stelle zu gelangen. 6.</w:t>
      </w:r>
    </w:p>
    <w:p>
      <w:r>
        <w:t>6.1</w:t>
      </w:r>
    </w:p>
    <w:p>
      <w:r>
        <w:t>Nach Gesetz und Praxis sind in der Regel die Voraus setzungen für die Bewilli gung der unentgeltlichen Pr ozess führung und Verbeiständung erfüllt, wenn der Prozess nicht aussichtslos, die Partei bedürftig und die anwaltliche Verbeistän dung notwendig oder doch geboten ist (BGE 103 V 46, 100 V 61, 98 V 115). 6.2</w:t>
      </w:r>
    </w:p>
    <w:p>
      <w:r>
        <w:t>Da der vorliegende Prozess nicht als von vornherein aussichtslos bezeichnet werden kann und die Bedürftigkeit des Beschwerdeführers aufgrund der einge reichten Unterlagen (vgl. Urk. 4, 7 und 8) ausgewiesen erscheint, ist diesem antragsgemäss die unentgeltliche Prozessführung zu bewilligen. 7.</w:t>
      </w:r>
    </w:p>
    <w:p>
      <w:r>
        <w:t>Gemäss Art. 69 Abs. 1 bis IVG ist das Beschwerdeverfahren bei Streitigkeiten um die Bewilligung oder die Verweigerung von IV-Leistungen abweichend von Art. 61 lit . a ATSG vor dem kantonalen Versicherungsgericht kostenpflichtig. Die Kosten werden nach dem Verfahrensaufwand und unabhängig vom Streit wert im Rahmen von Fr. 200.-- bis Fr. 1'000.-- festgelegt. Entsprechend dem Ausgang des Verfahrens sind die Gerichtskosten in Höhe von Fr. 600.-- dem Beschwerdeführer aufzuerlegen, zufolge der ihm gewährten unentgeltlichen Prozessführung jedoch einstweilen auf die Gerichtskasse zu nehmen. Der Be schwerdeführer wird jedoch darauf aufmerksam gemacht, dass er zur Nachzah lung der Gerichtskosten ver pflichtet ist, wenn seine wirtschaftlichen Verhält nisse es gestatten (§ 16 Abs. 4 des Gesetzes über das Sozialversicherungsgericht, GSVGer ). Das Gericht beschliesst:</w:t>
      </w:r>
    </w:p>
    <w:p>
      <w:r>
        <w:t>In Bewilligung des Gesuchs vom 20. September 2012 wird de m Beschwerdefüh rer die unentgeltliche Prozessführung gewährt , und erkennt sodann: 1.</w:t>
      </w:r>
    </w:p>
    <w:p>
      <w:r>
        <w:t>Die Beschwerde wird abgewiesen , soweit darauf einzutreten ist . 2.</w:t>
      </w:r>
    </w:p>
    <w:p>
      <w:r>
        <w:t>Die Gerichtskosten von Fr. 600 .-- werden dem Beschwerdeführer auferlegt,</w:t>
      </w:r>
    </w:p>
    <w:p>
      <w:r>
        <w:t>zufolge Gewährung der unentgeltlichen Prozessführung jedoch einstweilen auf die Gerichts kasse genommen. Der Beschwerdeführer wird auf § 16 Abs. 4 GSVGer hingewiesen.</w:t>
      </w:r>
    </w:p>
    <w:p>
      <w:r>
        <w:t>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HurstGiger</w:t>
      </w:r>
    </w:p>
    <w:p>
      <w:r>
        <w:rPr>
          <w:b/>
        </w:rPr>
        <w:t>E. 3.2</w:t>
      </w:r>
    </w:p>
    <w:p>
      <w:r>
        <w:t>Die Ärzte der Klinik C.___ , wo der Beschwerdeführer sich vom 2. bis 2 8. Juli 2007 in stationärer Behandlung befand, diagnostizierte n in ihrem Bericht vom 6. August 2007 eine rezidivierende depressive Störung, gegenwärtig mittel gradige Episode (ICD-10: F33.1). Seit dem Wechsel in die neue Firma vor zwei einhalb Jahren fühle er sich zunehmend unwohl in seiner beruflichen Tätigkeit. Er bekunde immer mehr Angst, Montagearbeiten auf dem Gerüst vorzunehmen , und zudem sei er dem ganzen Stress mit den vielen Autofahrten und Druck- und Belastungssituationen beim Arbeiten nicht mehr gewachsen . Deswegen sei er im April 2007 krankgeschrieben worden. Er möchte eine neue berufliche Aufgabe, die weniger herausfordernd und belastend sei, sehe aber im Moment kein e Möglichkeit, diesen Wechsel zu vollziehen.</w:t>
      </w:r>
    </w:p>
    <w:p>
      <w:r>
        <w:t>Bei Eintritt habe sich der Beschwerdeführer normal gepflegt, bewusstseinsklar und in allen Dimensionen orientiert präsentiert. Es hätten intakte mnestische Funktionen bestanden. Im formalen Denken sei er leicht gehemmt und ver langsamt gewesen, insgesamt jedoch kohärent, inhaltlich ohne Hinweise auf Wahnideen, Halluzinationen oder Ich-Störungen. Im Affekt habe er verunsi chert, gedämpft und bedrückt, leicht ratlos und auf die defizitären Anteile fokussiert gewirkt. Im Antrieb sei er unauffällig gewesen, motorisch ebenfalls. Hinweise auf Suizidalität hätten nicht vorgelegen.</w:t>
      </w:r>
    </w:p>
    <w:p>
      <w:r>
        <w:t>Im Rahmen einer anamnestisch bekannten rezidivierenden depressiven Störung sei es beim Beschwerdeführer in diesem Frühjahr erneut zur Ausprägung einer mittelgradigen Episode gekommen. Die Symptome seien stark angstgefärbt und zeigten sich durch Adynamie, Rückzugs tendenz sowie stark erniedrigter Selbstwirksamkeitserwartung.</w:t>
      </w:r>
    </w:p>
    <w:p>
      <w:r>
        <w:t>Im Rahmen der psychotherapeutischen Gespräche mit problem- und lösungsorientiertem Ansatz seien mit dem Beschwerdeführer persönlichkeitsdynamische Hintergründe seiner depressiven Erkrankung besprochen worden. Von Anfang an habe sich gezeigt, dass das therapeutische Milieu in der Klinik für ihn äus serst fruchtbar gewesen sei, sei es ihm doch nach kurzer Ze it gelungen, aus sich herauszu kommen und durch die vielen wohltuenden körperlichen Aktivitäten Ablenkung zu finden von sei n en depressiven Gedankengängen. Von Anfang an sei er überzeugt gewesen, dass sein Arbeitsplatz hauptsächlich beteiligt sei an seiner Misere. Man habe ihm geraten , von einer Veränderung der beruflichen Situation abzusehen, bis sich sein gesundheitlicher Gesamtzustand etwas ge bes sert habe. Da sich der Veränderungswunsch aber immer mehr als klare Kon stante bei verbesserter Befindlichkeit gezeigt habe, sei es für ihn inzwischen nicht mehr vorstellbar, sich weiterhin der Belastung seine s Arbeitsplatzes aus zusetzen. Er werde sich eine neue Stelle mit einer einfachen strukturierten Tätigkeit suchen .</w:t>
      </w:r>
    </w:p>
    <w:p>
      <w:r>
        <w:t>Aufgrund der k linischen Einschätzung und der festgestellten Befunde sei der Beschwerdeführer einem wahrnehmungszentrierten körperlichen Aufbauprogramm unterzogen worden mit Kraft-, Koordinations- und Ausdauertraining, Wassergymnastik, Schwimmen, Förderung der Entspannungskompetenz sowie psychoedukativen Vorträgen . Im Verlauf der Rehabilitation habe sich der Beschwerdeführer dabei körperlich steigern können , und er habe sich am Ende psychophysisch deutlich gestärkt gefühlt.</w:t>
      </w:r>
    </w:p>
    <w:p>
      <w:r>
        <w:t>In Bezug auf die Arbeitsfähigkeit wurde von den behandelnden Klinikärzten ausgeführt, ab Mitte August 2007 sei der Beschwerdeführer grundsätzlich wie der als arbeitsvermittlungsfähig einzustufen ( Urk. 10/ 17/6-8).</w:t>
      </w:r>
    </w:p>
    <w:p>
      <w:r>
        <w:rPr>
          <w:b/>
        </w:rPr>
        <w:t>E. 3.3</w:t>
      </w:r>
    </w:p>
    <w:p>
      <w:r>
        <w:t>Das Spital D.___ , Dr. med. E.___ , hielt nach einer angiologischen Sprechstunde vom 1 8. März 2009 in seinem Bericht vom 1 9. März 2009 (Urk.</w:t>
      </w:r>
    </w:p>
    <w:p>
      <w:r>
        <w:t>10/16/11-13) folgende Diagnosen fest: - Wadenschmerzen links, vorwiegend bei Belastung - Hämatom M. gastroknemius links; - p eriphere arterielle Verschlusskrankheit Stadium I - Wandverdickungen/fibrös geschichtete Plaques der A. femoralis</w:t>
      </w:r>
    </w:p>
    <w:p>
      <w:r>
        <w:t>commu nis</w:t>
      </w:r>
    </w:p>
    <w:p>
      <w:r>
        <w:t>bds .; - gut kompensierte periphere arterielle Zirkulation ohne Hinweise für signifi kante Stenosierungen /Verschlüsse; - Risikofaktoren: arterielle Hypertonie, Dyslipidämie , Nikotin; - r ezidivierende depressive Störungen.</w:t>
      </w:r>
    </w:p>
    <w:p>
      <w:r>
        <w:t>In seiner Beurteilung hielt das Spital fest, beim Beschwerdeführer zeige sich eine periphere arterielle Verschlusskrankheit im Stadium I mit beginnenden Plaques der A. femoralis</w:t>
      </w:r>
    </w:p>
    <w:p>
      <w:r>
        <w:t>communis</w:t>
      </w:r>
    </w:p>
    <w:p>
      <w:r>
        <w:t>bds . ohne Hinweise für relevante Stenosierungen oder Verschlüsse bei peripher gut kompensierter arterieller Zirkulation. Die aktuellen Unterschenkelbeschwerden, die seit einer Woche rückläufig seien, seien wahrscheinlich im Rahmen eines Hämatoms im Bereich des Gastroknemius medial links zu sehen. Hinweise für eine Thrombose und Phlebitis fehlten im Duplex. 3. 4</w:t>
      </w:r>
    </w:p>
    <w:p>
      <w:r>
        <w:t>Dr. med. pract . F.___ nannte in seinem Arztbericht vom 2 2. April 2009 als Diagnose mit Auswirkung auf die Arbeitsfähigkeit eine rezidivierende depressive Störung mit Höhenangst (ICD-10 F33.1), bestehend seit Oktober 199 8. Ohne Einfluss auf die Arbeitsfähigkeit seien ein metabolisches Syndrom mit arterieller Hypertonie, Dyslipidämie , bauchbetonter Adipositas sowie ein PAVK Stadium I beidseits. Der behandelnde Arzt führte aus, beim Beschwerde führer sei erstmalig im Oktober 1998 eine depressive Symptomatik aufgetreten. Es sei eine Behandlung mit Zoloft begonnen worden, welche nach einigen Monaten zu einer Besserung geführt habe. Im September 2006 sei es zu einem Rückfall gekommen bezüglich psychischer Problematik. Eine Behandlung mit Xanax und Efexor habe keinen durchschlagenden Erfolg gebracht, weshalb die Zuweisung an Dr. B.___ erfolgt sei. Bei rezidivierenden depressiven Störungen habe dann eine Zuweisung in die Klinik C.___ stattgefunden. Seither stehe er bei Dr. B.___ in Behandlung, wobei es ihm von der psychischen Situation her aktu ell recht gut gehe. Als Hauptbeschwerde bestehe eine Angst im Sinne einer Höhenangst. Zwischenzeitlich sei auch eine Abklärung wegen Beinschmerzen erfolgt, welche auf ein Hämatom zurückzuführen gewesen seien. Diese Symp tomatik sei allerdings vollständig regredient . Das festgestellte PAVK sei im Moment klinisch asymptomatisch. Prognostisch sei bezüglich der Höhenangst mit keiner Besserung zu rechnen. Was die Arbeitsfähigkeit in der angestammten Tätigkeit betreffe, sei die rezidivierende depressive Störung als einschränkend zu werten. Zudem bestehe aufgrund des metabolischen Syndroms eine leicht reduzierte körperliche Belastbarkeit. Aufgrund der Depression mit Höhenangst sei die bisherige Tätigkeit nicht mehr ausübbar ( Urk. 10/16/7-10). 3. 5</w:t>
      </w:r>
    </w:p>
    <w:p>
      <w:r>
        <w:t>Mit Arztbericht vom 2 6. April 2009 diagnostizierte Dr. B.___ eine rezidivie rende depressive Störung, gegenwärtig leichten bis mittleren Grades (ICD-10: F33.0/33.1), je nach Situation. Im Rahmen seiner bisherigen Tätigkeit als Storenmonteur bestünden Einschränkungen im Bereich der Konzentration, in der Aufmerksamkeit und im Denken. Der Beschwerdeführer arbeite deshalb verlangsamt, er ermüde schneller und leide unter Ängsten. Seine angestammte Tätigkeit sei ihm deshalb nicht mehr zumutbar . Es bestehe hier seit April 2007</w:t>
      </w:r>
    </w:p>
    <w:p>
      <w:r>
        <w:t>und bis auf weiteres eine 100%ige Arbeitsunfähigkeit . Eine angepasste Tätigkeit könne er jedoch per sofort zu einem 100%-Pensum ausüben. Die Prognose sei gut, wenn man dem Beschwerdeführer eine Tätigkeit in einer angepassten Beschäftigung vermitteln oder ihm eine Umschulung ermöglichen könne, z.B. als Magaz iner , Lagerist, VBZ-, Post- , oder SBB-Mitarbeiter, einfach eine Arbeit, die weniger belastend sei ( Urk. 10/17) . 3. 6</w:t>
      </w:r>
    </w:p>
    <w:p>
      <w:r>
        <w:t>Dr. med. G.___ , Dermatologie &amp; Venerologie FMH, führte in seinem Arztbericht vom 1 1. Dezember 2009 aus, beim Beschwerdeführer habe möglicher weise ein Arzneimi ttelekzem mit einem nummulären E kzem bestanden. Die Behandlung sei mit lokalen Medikamenten erfolgt. Es sei weitere Hautpflege empfohlen worden. Eine Arbeitsunfähigkeit bestehe aus dermatologischer Sicht nicht ( Urk. 10/29). 3. 7</w:t>
      </w:r>
    </w:p>
    <w:p>
      <w:r>
        <w:t>In seinem Arztbericht vom 2 1. Februar 2010 ( Urk. 10/30) führte Dr. B.___ nebst der bereits im Bericht vom 2 6. April 2009 genannten Diagnose eine Pso riasis/ ein Ekzem mit Juckreiz, Brennen und Schmerzen auch im Bereich beider Hände, bestehend seit Sommer 2009 , auf. Der behandelnde Psychiater erklärte, grundsätzlich habe sich seit Mai 2009 nicht s</w:t>
      </w:r>
    </w:p>
    <w:p>
      <w:r>
        <w:t>W esentliches verändert, ausser dass sich der Beschwerdeführer keine Umschulung zutraue, einerseits wegen der Krankheitssymptomatik, andererseits, weil er zu wenig Vorbildung habe. Die neu hinzugekommene Diagnose Psoriasis, die auch von der Psyche abhängig sei, verursache Schmerzen, sowie ein Brennen und einen Juckreiz unter ande rem im Bereich beider Hände, sodass eine Beeinträchtigung der Arbeitsfähigkeit vorliege. Die Arbeitsfähigkeit beurteilte Dr. B.___ sowohl hinsichtlich der an gestammten wie auch einer angepassten Tätigkeit gleich wie im Bericht vom 2 6. April 2009 ( E. 3.5 ) . 3. 8</w:t>
      </w:r>
    </w:p>
    <w:p>
      <w:r>
        <w:t>In einem Arztzeugnis vom 2 1. Januar 2011 führte Dr. B.___ aus, dass zwischen dem 1. und 3 1. Januar 2011 eine 100 %ige Arbeitsunfähigkeit bestanden habe, und zwar in der angestammten Tätigkeit als Storenmonteur . Die volle Arbeits unfähigkeit in angestammter Tätigkeit sei schon seit April 2007 gegeben. Hin gegen sei der Beschwerdeführer in einer angemessenen, seiner Erkrankung angepassten, zumutbaren Tätigkeit zu 50 % arbeitsfähig ( Urk. 10/50). 3. 9</w:t>
      </w:r>
    </w:p>
    <w:p>
      <w:r>
        <w:t>In einem Arztzeugnis vom 9. November 2011 bescheinigte Dr. B.___ dem Be schwerdeführer eine 100%ige Arbeitsunfähigkeit vom 8. bis 3 0. November 2011 ( Urk. 10/61). 3.</w:t>
      </w:r>
    </w:p>
    <w:p>
      <w:r>
        <w:rPr>
          <w:b/>
        </w:rPr>
        <w:t>E. 7</w:t>
      </w:r>
    </w:p>
    <w:p>
      <w:r>
        <w:t>-8). Am 2 3. Oktober 2012 reichte die Beschwerdegegnerin ihre Vernehmlassung ein, in welcher sie Abweisung der Beschwerde beantragte ( Urk. 9). Dem Beschwerdeführer wurde dies am 2 4. Oktober 2012 zur Kenntnis gebracht ( Urk. 11). 4 .</w:t>
      </w:r>
    </w:p>
    <w:p>
      <w:r>
        <w:t>Auf die einzelnen Ausführungen der Parteien wird, soweit erforderlich, in den nach folgenden Erwägungen eingegangen. Das Gericht zieht in Erwägung: 1.</w:t>
      </w:r>
    </w:p>
    <w:p>
      <w:r>
        <w:rPr>
          <w:b/>
        </w:rPr>
        <w:t>E. 10</w:t>
      </w:r>
    </w:p>
    <w:p>
      <w:r>
        <w:t>In einem weiteren Arztzeugnis vom 2 2. Dezember 2011 führte Dr. B.___ aus, der Beschwerdeführer sei zurzeit bis auf weiteres nur zu 50 % arbeitsfähig. Dies in einer seinen Beschwerden angepassten, angemessenen Tätigkeit. Die Arbeits fähigkeit werde anlässlich der Therapie und der regelmässigen Sitzungen lau fend evaluiert und beurteilt ( Urk. 10/72).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