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IV.2012.00995 vom 12. Juni 2013</w:t>
      </w:r>
    </w:p>
    <w:p>
      <w:r>
        <w:t>ZH Sozialversicherungsgericht, 2013-06-12, DE</w:t>
      </w:r>
    </w:p>
    <w:p>
      <w:r>
        <w:rPr>
          <w:b/>
        </w:rPr>
        <w:t xml:space="preserve">Quelle: </w:t>
      </w:r>
      <w:r>
        <w:t>https://mcp.opencaselaw.ch/entscheid/zh_sozialversicherungsgericht_IV.2012.00995</w:t>
      </w:r>
    </w:p>
    <w:p>
      <w:r>
        <w:t>FR: ZH_SOZIALVERSICHERUNGSGERICHT IV.2012.00995 du 12 juin 2013</w:t>
      </w:r>
    </w:p>
    <w:p>
      <w:r>
        <w:t>IT: ZH_SOZIALVERSICHERUNGSGERICHT IV.2012.00995 del 12 giugno 2013</w:t>
      </w:r>
    </w:p>
    <w:p>
      <w:pPr>
        <w:pStyle w:val="Heading2"/>
      </w:pPr>
      <w:r>
        <w:t>Erwägungen</w:t>
      </w:r>
    </w:p>
    <w:p>
      <w:r>
        <w:rPr>
          <w:b/>
        </w:rPr>
        <w:t>E. 1</w:t>
      </w:r>
    </w:p>
    <w:p>
      <w:r>
        <w:t>1.1Â Â Â Â  InvaliditÃ¤t liegt nur vor, wenn nach zumutbarer Eingliederung ein ganzer oder teilweiser Verlust der ErwerbsmÃ¶glichkeiten verbleibt (Art. 8 Abs. 1 in Verbindung mit Art. 7 des Bundesgesetzes Ã¼ber den Allgemeinen Teil des Sozialversicherungsrechts [ATSG] sowie Art. 16 ATSG). Damit wird der Grundsatz ÂEingliederung vor RenteÂ statuiert, welcher besagt, dass vor der DurchfÃ¼hrung von Eingliederungsmassnahmen eine Rente nur gewÃ¤hrt werden darf, wenn die versicherte Person wegen ihres Gesundheitszustandes (noch) nicht eingliederungsfÃ¤hig ist. GemÃ¤ss dem im Rahmen der 5. IV-Revision (Bundesgesetz vom 6. Oktober 2006; AS 2007 5129 ff.) neu geschaffenen, seit 1. Januar 2008 in Kraft stehenden Art. 28 Abs. 1 des Bundesgesetzes Ã¼ber die Invalidenversicherung; IVG) haben Anspruch auf eine Rente Versicherte, die unter anderem ihre ErwerbsfÃ¤higkeit oder die FÃ¤higkeit, sich im Aufgabenbereich zu betÃ¤tigen, nicht durch zumutbare Eingliederungsmassnahmen wieder herstellen, erhalten oder verbessern kÃ¶nnen (lit. a.). Mit dieser Regelung soll die PrioritÃ¤t der Eingliederung gegenÃ¼ber der Rente gesetzlich noch stÃ¤rker verankert und gleichzeitig der Rentenzugang verschÃ¤rft werden. Rentenleistungen sollen erst dann allenfalls zur Ausrichtung gelangen, wenn keine zumutbaren Eingliederungsmassnahmen (mehr) in Betracht fallen. Der Anspruch auf eine Rente ist daher nicht zu prÃ¼fen und eine Rente kann nicht zugesprochen werden, solange Eingliederungsmassnahmen in Betracht fallen kÃ¶nnen (Bundesgerichtsurteile 9C_108/2012 vom 5. Juni 2012 E. 2.2.1 und 9C_99/2010 vom 6. Dezember 2010 E. 3.1 mit Hinweisen).</w:t>
      </w:r>
    </w:p>
    <w:p>
      <w:r>
        <w:t>1.2Â Â Â Â  Invalide oder von einer InvaliditÃ¤t (Art. 8 ATSG) bedrohte Versicherte haben gemÃ¤ss Art. 8 IVG Anspruch auf Eingliederungsmassnahmen, soweit:</w:t>
      </w:r>
    </w:p>
    <w:p>
      <w:r>
        <w:t>a. Â Â Â Â Â  diese notwendig und geeignet sind, die ErwerbsfÃ¤higkeit oder die FÃ¤higkeit, sich im Aufgabenbereich zu betÃ¤tigen, wieder herzustellen, zu erhalten oder zu verbessern; und</w:t>
      </w:r>
    </w:p>
    <w:p>
      <w:r>
        <w:t>b. Â Â Â Â Â  die Voraussetzungen fÃ¼r den Anspruch auf die einzelnen Massnahmen erfÃ¼llt sind (Abs. 1).</w:t>
      </w:r>
    </w:p>
    <w:p>
      <w:r>
        <w:t>Â Â Â Â Â Â Â Â  Die Eingliederungsmassnahmen bestehen in (Abs. 3):</w:t>
      </w:r>
    </w:p>
    <w:p>
      <w:r>
        <w:t>Â Â Â Â Â Â Â Â Â Â Â Â Â Â Â Â Â  medizinischen Massnahmen (lit. a);</w:t>
      </w:r>
    </w:p>
    <w:p>
      <w:r>
        <w:t>Â Â Â Â Â Â Â Â  Integrationsmassnahmen zur Vorbereitung auf die berufliche Eingliederung (lit. a bis );</w:t>
      </w:r>
    </w:p>
    <w:p>
      <w:r>
        <w:t>Â Â Â Â Â Â Â Â  Massnahmen beruflicher Art (Berufsberatung, erstmalige berufliche Ausbildung, Umschulung, Arbeitsvermittlung, Kapitalhilfe, lit. b);</w:t>
      </w:r>
    </w:p>
    <w:p>
      <w:r>
        <w:t>Â Â Â Â Â Â Â Â Â Â Â Â Â Â Â Â Â  der Abgabe von Hilfsmitteln (lit. d).</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Â Â Â Â Â Â Â Â  Der Beweiswert von Berichten des Regionalen Ãrztlichen Dienstes der IV-Stellen (RAD) nach Art. 49 Abs. 2 der Verordnung Ã¼ber die Invalidenversicherung (IVV) ist mit jenem von externen medizinischen SachverstÃ¤ndigengutachten (BGE 125 V 351 E. 3b/bb) vergleichbar, sofern sie den von der Rechtsprechung umschriebenen Anforderungen an ein Ã¤rztliches Gutachten genÃ¼gen (BGE 137 V 210 E. 1.2.1 mit Hinweisen).</w:t>
      </w:r>
    </w:p>
    <w:p>
      <w:r>
        <w:t>2.Â Â Â Â Â Â  GestÃ¼tzt auf zwei Stellungnahmen des Regionalen Ãrztlichen Dienstes vom 3. April und 1. Juni 2012 geht die Beschwerdegegnerin davon aus, dass kein invalidenversicherungsrechtlich relevanter Gesundheitsschaden vorliege, weil der BeschwerdefÃ¼hrer in der zuletzt ausgeÃ¼bten und behinderungsangepassten administrativen TÃ¤tigkeit im Managementbereich weiterhin zu 100 % arbeitsfÃ¤hig sei (Urk. 2, Urk. 7, Urk. 8/56 S. 3 f.).</w:t>
      </w:r>
    </w:p>
    <w:p>
      <w:r>
        <w:t>Â Â Â Â Â Â Â Â  DemgegenÃ¼ber stellt sich der BeschwerdefÃ¼hrer auf den Standpunkt, dass er in den Jahren 2008 und 2009 fÃ¼r leidensangepasste TÃ¤tigkeiten nur teilweise arbeitsfÃ¤hig gewesen und seit Mai 2010 durchgehend erwerbsunfÃ¤hig sei (Urk. 1 S. 3, S. 6 f.). Im Fitnessbereich sei er selbst in einer Managementfunktion nicht mehr einsetzbar, weil er zahlreiche kÃ¶rperlich belastende Nebenaufgaben gesundheitsbedingt nicht mehr erledigen kÃ¶nne. FÃ¼r einen anderen Bereich fehle ihm jegliche Ausbildung, Wissen und Erfahrung in Management oder Betriebswirtschaftslehre, weshalb er das frÃ¼here Einkommen von Fr. 147Â550.-- mit Sicherheit nicht mehr wÃ¼rde erzielen kÃ¶nnen (Urk. 1 S. 5 f., S. 8 f.).</w:t>
      </w:r>
    </w:p>
    <w:p>
      <w:r>
        <w:rPr>
          <w:b/>
        </w:rPr>
        <w:t>E. 3</w:t>
      </w:r>
    </w:p>
    <w:p>
      <w:r>
        <w:t>3.1Â Â Â Â  Laut Austrittsbericht des Kantonsspitals Y.___ vom 18. November 2011 (Urk. 8/49 S. 8 ff.) erfolgte am 1. November 2011 - somit im Verlauf des Vorbescheidverfahrens - eine instrumentierte interkorporelle Fusion L3-L5 von rechts, eine dynamische Stabilisierung L2/L3 und eine rigide Stabilisierung L3-L5. Es wurde eine 100%ige ArbeitsunfÃ¤higkeit bis zur klinischen Kontrolle in der Sprechstunde am 8. Februar 2012 attestiert.</w:t>
      </w:r>
    </w:p>
    <w:p>
      <w:r>
        <w:t>3.2Â Â Â Â  Am 6. Februar 2012 berichtete Dr. med. Z.___, Facharzt fÃ¼r OrthopÃ¤dische Chirurgie (Urk. 8/48), bezÃ¼glich der Prognose mÃ¼sse festgestellt werden, dass bei langstreckigen lumbalen Spondylodesen sicherlich keine ArbeitsfÃ¤higkeit bis sechs Monate nach der Operation vorliegen werde. Erst dann kÃ¶nne eine Neuevaluation stattfinden.</w:t>
      </w:r>
    </w:p>
    <w:p>
      <w:r>
        <w:t>3.3Â Â Â Â  Im Bericht vom 21./23. Februar 2012 (Urk. 8/49) attestierte PD Dr. med. A.___, Leitender Arzt an der Klinik fÃ¼r Neurochirurgie im Kantonsspital Y.___, bis auf weiteres eine 100%ige ArbeitsunfÃ¤higkeit als Sportlehrer. Der weitere Krankheitsverlauf sei frÃ¼hpostoperativ noch nicht zuverlÃ¤ssig einzuschÃ¤tzen. Bei gÃ¼nstigem Heilungsverlauf sei zu erwarten, dass der BeschwerdefÃ¼hrer lÃ¤ngerfristig eine leichte wechselbelastende TÃ¤tigkeit wieder vollumfÃ¤nglich ausfÃ¼hren kÃ¶nne. Eine TÃ¤tigkeit im angestammten Beruf als Sportlehrer werde jedoch auch langfristig nicht wieder mÃ¶glich sein.</w:t>
      </w:r>
    </w:p>
    <w:p>
      <w:r>
        <w:t>3.4Â Â Â Â  Im Bericht vom 12. April 2012 (Urk. 8/51) fÃ¼hrte Dr. Z.___ aus, er habe den BeschwerdefÃ¼hrer am 10. April 2012 untersucht. Der Zustand habe sich insgesamt so verbessert, dass der BeschwerdefÃ¼hrer schon jetzt sagen kÃ¶nne, die Intervention habe sich fÃ¼r ihn gelohnt. Ohne Belastung habe sich das Schmerzniveau von frÃ¼her 5-6/10 auf nunmehr 1-2/10 eingependelt. Hinsichtlich der ArbeitsfÃ¤higkeit hÃ¤tten der BeschwerdefÃ¼hrer und er festgelegt, dass jener ab Mai 2012 in einer angepassten TÃ¤tigkeit zu 50 % arbeitsfÃ¤hig sei. Aus wirbelsÃ¤ulenchirurgischer Sicht werde eine Umschulung empfohlen. LÃ¤ngeres Sitzen fÃ¼hre zu Beschwerden und mache die Einnahme von Analgetika notwendig. Daher sollte zwischenzeitlich die MÃ¶glichkeit bestehen, aufzustehen und zu gehen.</w:t>
      </w:r>
    </w:p>
    <w:p>
      <w:r>
        <w:t>3.5Â Â Â Â  Mit den Stellungnahmen von Dr. med. B.___, FachÃ¤rztin fÃ¼r Arbeitsmedizin und Allgemeinmedizin, vom 3. April 2012 sowie von med. pract. C.___, FachÃ¤rztin fÃ¼r orthopÃ¤dische Chirurgie und Traumatologie, vom 1. Juni 2012 (Urk. 8/56 S. 3 f.) ging der Regionale Ãrztliche Dienst der IV-Stelle davon aus, dass nach einer Rehabilitationszeit von sechs Monaten fÃ¼r die zuletzt ausgeÃ¼bte, rein administrative TÃ¤tigkeit als Clubmanager keine EinschrÃ¤nkung mehr bestehe. Aus dem Zusammenhang in Dr. Z.___s Bericht vom 12. April 2012 ergebe sich, dass es sich bei der Attestierung einer 50%igen ArbeitsfÃ¤higkeit um den Wiedereinstieg in eine berufliche TÃ¤tigkeit handle.</w:t>
      </w:r>
    </w:p>
    <w:p>
      <w:r>
        <w:t>3.6Â Â Â Â  Am 12. Juli 2012 berichtete Dr. Z.___ (Urk. 3), dass sich der Zustand des BeschwerdefÃ¼hrers seit April 2012 nicht mehr verbessert habe. Dieser habe angegeben, dass alte, bekannte Schmerzkomponenten unverÃ¤ndert vorhanden seien, wenngleich abgeschwÃ¤cht. Insbesondere erhole er sich sehr viel schneller von den Beschwerden. Durch Ruhezeiten von im Schnitt tÃ¤glich zweimal einer halben bis einer Stunde vergingen die Beschwerden ohne zusÃ¤tzliche Medikamenteneinnahme gut. Ohne Medikamente kÃ¶nne er aber die Nacht nicht durchschlafen, weil er regelmÃ¤ssig zwischen 3 und 4 Uhr wegen der Beschwerden aufwache. Bestimmte Bewegungen seien nach wie vor sehr schmerzhaft. Ãberbelastungen fÃ¼hrten zu anhaltenden Immobilisierungen fÃ¼r zwei bis drei Tage. BezÃ¼glich der ArbeitsfÃ¤higkeit stellte Dr. Z.___ fest, dass wegen Schmerzexacerbationen und vermehrten Liegepausen selbst ein 50%iges Pensum in angepasster TÃ¤tigkeit, nicht als Sportlehrer, unzumutbar sei. Eine Umschulung werde unumgÃ¤nglich sein. Abschliessend Ã¤usserte Dr. Z.___ die Ansicht, dass durch die weitere Therapie ein Zustand erreicht werden werde, der in einer angepassten TÃ¤tigkeit eine VollbeschÃ¤ftigung mÃ¶glich mache.</w:t>
      </w:r>
    </w:p>
    <w:p>
      <w:r>
        <w:t>4.Â Â Â Â Â Â</w:t>
      </w:r>
    </w:p>
    <w:p>
      <w:r>
        <w:t>4.1Â Â Â Â  Weder Dr. B.___ noch med. pract. C.___ - auf deren Schlussfolgerungen die IV-Stelle bei Erlass der angefochtenen VerfÃ¼gung vom 16. August 2012 abstellte (Urk. 2 S. 1; Urk. 8/56 S. 4) - fÃ¼hrten eine persÃ¶nliche Untersuchung des BeschwerdefÃ¼hrers durch. Beide Ãrztinnen beschrÃ¤nkten sich auf eine Beurteilung der ihnen vorliegenden medizinischen Akten. Auch setzten sie sich mit den anderslautenden Schlussfolgerungen in den Berichterstattungen der behandelnden Ãrzte, insbesondere der Chirurgen PD Dr. A.___ und Dr. Z.___, nicht auseinander. Ihren Stellungnahmen kommt demzufolge nicht derselbe Beweiswert wie medizinischen Stellungnahmen zu, welche den von der Rechtsprechung umschriebenen Anforderungen an ein Ã¤rztliches Gutachten genÃ¼gen (vgl. dazu E. 1.3). Darauf darf somit vorliegend nicht unbesehen abgestellt werden.</w:t>
      </w:r>
    </w:p>
    <w:p>
      <w:r>
        <w:t>4.2Â Â Â Â  Hinsichtlich der EinschÃ¤tzung von Dr. Z.___ ist zu berÃ¼cksichtigen, dass sich die behandelnden Ãrztinnen und Ãrzte in erster Linie auf die Behandlung zu konzentrieren haben. Deren Berichte verfolgen daher nicht den Zweck einer den abschliessenden Entscheid Ã¼ber die VersicherungsansprÃ¼che erlaubenden objektiven Beurteilung des Gesundheitszustandes und erfÃ¼llen deshalb kaum je die materiellen Anforderungen an ein Gutachten gemÃ¤ss BGE 125 V 351 E. 3a. Aus diesen GrÃ¼nden und aufgrund der Erfahrungstatsache, dass HausÃ¤rzte und auch behandelnde SpezialÃ¤rzte mitunter im Hinblick auf ihre auftragsrechtliche Vertrauensstellung im Zweifelsfall eher zu Gunsten ihrer Patienten aussagen (BGE 125 V 351 E. 3a/cc mit weiteren Hinweisen), wird im Streitfall eine direkte Leistungszusprache einzig gestÃ¼tzt auf ihre Angaben denn auch kaum je in Frage kommen (BGE 135 V 465 E. 4.5). Im Lichte dieser Rechtsprechung vermag Dr. Z.___s Schlussfolgerung in seiner letzten Berichterstattung im Juli 2012 (Urk. 3), dass dem BeschwerdefÃ¼hrer trotz der erfolgreichen Operation und der deutlichen Reduktion der SchmerzintensitÃ¤t (Urk. 8/51) infolge der verbliebenen Beschwerden weder eine TÃ¤tigkeit als Sportlehrer noch eine solche in angepasster TÃ¤tigkeit zumutbar sei (Urk. 3), nicht vollends zu Ã¼berzeugen. Insbesondere wird nicht dargetan, weshalb dem BeschwerdefÃ¼hrer in einer rÃ¼ckenschonenden TÃ¤tigkeit nicht einmal die ErfÃ¼llung eines reduzierten Arbeitspensums (nicht mehr: vgl. ErwÃ¤gung Ziff. 3.6) zugemutet werden kÃ¶nnte.</w:t>
      </w:r>
    </w:p>
    <w:p>
      <w:r>
        <w:t>4.3Â Â Â Â  PD Dr. A.___ schliesslich Ã¤ussert keine definitive EinschÃ¤tzung hinsichtlich des RestleistungsvermÃ¶gens des BeschwerdefÃ¼hrers in einer leidensadaptierten TÃ¤tigkeit. Seine AusfÃ¼hrungen zur Zumutbarkeit der angestammten TÃ¤tigkeit helfen dabei nicht weiter, geht er offenbar davon aus, dass es sich dabei um die - unbestrittenermassen nicht mehr zumutbare - TÃ¤tigkeit eines Sportlehrers handelt.</w:t>
      </w:r>
    </w:p>
    <w:p>
      <w:r>
        <w:t>Â Â Â Â Â Â Â Â  Demnach verbleiben Unklarheiten Ã¼ber Art und Umfang des RestleistungsvermÃ¶gens des BeschwerdefÃ¼hrers bezÃ¼glich einer leidensangepassten, rÃ¼ckenschonenden TÃ¤tigkeit nach Abschluss einer angemessenen Rehabilitationszeit nach der am 1. November 2011 erfolgten RÃ¼ckenoperation. Demzufolge ist die Sache zur ergÃ¤nzenden AbklÃ¤rung an die Beschwerdegegnerin zurÃ¼ckzuweisen.</w:t>
      </w:r>
    </w:p>
    <w:p>
      <w:r>
        <w:rPr>
          <w:b/>
        </w:rPr>
        <w:t>E. 5</w:t>
      </w:r>
    </w:p>
    <w:p>
      <w:r>
        <w:t>5.1Â Â Â Â  Im Hinblick auf die - nach ErgÃ¤nzung der medizinischen AbklÃ¤rungen zu erfolgende - PrÃ¼fung des Anspruchs auf Leistungen der Invalidenversicherung ist die angestammte TÃ¤tigkeit des BeschwerdefÃ¼hrers zu definieren. Dazu ist sein beruflicher Werdegang kurz darzustellen: 1993 schloss der BeschwerdefÃ¼hrer am D.___ College eine Diplom-Ausbildung im Fach ÂTravel &amp; TourismÂ ab (Urk. 8/6 S. 2). 1999 erhielt er an der E.___ University F.___ den Bachelor of Science in Sport and Exercise Science (Urk. 8/6 S. 1). Anschliessend war er bis Ende 2002 als Manager im Fitnessclub G.___ in H.___ tÃ¤tig. Am 1. Januar 2003 trat er eine Stelle als Manager im Fitnessclub G.___ in I.___ an und wurde laut dem Arbeitszeugnis vom 10. Juni 2009 per 1. November 2006 zum Senior Club Manager befÃ¶rdert, womit er auch fÃ¼r das Ã¼bergeordnete Management im Club J.___ in K.___ zustÃ¤ndig war. Diese TÃ¤tigkeit Ã¼bte er bis zum Eintritt der ArbeitsunfÃ¤higkeit beziehungsweise bis zur fristlosen KÃ¼ndigung der Anstellung per Ende Juli 2008 aus.</w:t>
      </w:r>
    </w:p>
    <w:p>
      <w:r>
        <w:t>5.2Â Â Â Â  Zum Aufgabenbereich des BeschwerdefÃ¼hrers gehÃ¶rten laut Arbeitszeugnis vom 10. Juni 2009 folgende TÃ¤tigkeiten (Urk. 8/6 S. 3):</w:t>
      </w:r>
    </w:p>
    <w:p>
      <w:r>
        <w:t>-Â Â Â  Umsatzplanung und Kontrolle des Vertriebs</w:t>
      </w:r>
    </w:p>
    <w:p>
      <w:r>
        <w:t>-Â Â Â  Leitung, Koordination, Motivation und allgemeine FÃ¼hrung der Mitarbeiter in sechs Abteilungen</w:t>
      </w:r>
    </w:p>
    <w:p>
      <w:r>
        <w:t>-Â Â Â  Mitarbeiter-Auswahl, EinstellungsgesprÃ¤che und Integration neuer Mitarbeiter in den Betrieb</w:t>
      </w:r>
    </w:p>
    <w:p>
      <w:r>
        <w:t>-Â Â Â  Erarbeitung von Vertriebsstrategien</w:t>
      </w:r>
    </w:p>
    <w:p>
      <w:r>
        <w:t>-Â Â Â  Organisation, DurchfÃ¼hrung und Moderation von betrieblichen Meetings</w:t>
      </w:r>
    </w:p>
    <w:p>
      <w:r>
        <w:t>-Â Â Â  Akquise von und Verhandlungen mit strategischen Partnern bis hin zum Abschluss von KooperationsvertrÃ¤gen</w:t>
      </w:r>
    </w:p>
    <w:p>
      <w:r>
        <w:t>-Â Â Â  DurchfÃ¼hrung von Schulungen und Weiterbildungen fÃ¼r die Mitarbeiter</w:t>
      </w:r>
    </w:p>
    <w:p>
      <w:r>
        <w:t>-Â Â Â  Planung und Ãberwachung der Dienstleistungen in den Club-Einrichtungen</w:t>
      </w:r>
    </w:p>
    <w:p>
      <w:r>
        <w:t>Â Â Â Â Â Â Â Â  Dass der BeschwerdefÃ¼hrer im Arbeitsalltag auch rÃ¼ckenbelastende Aufgaben zu erledigen gehabt hÃ¤tte, ergibt sich weder aus dieser im Arbeitszeugnis enthaltenen Auflistung noch aus dem Stellenbeschrieb (Urk. 8/25 S. 6 f.) und auch nicht das den Angaben im Arbeitgeberfragebogen vom 26. November 2010, wonach nur selten TÃ¤tigkeiten mit Heben oder Tragen von Lasten hÃ¤tten ausgefÃ¼hrt werden mÃ¼ssen (Urk. 8/25 S. 5). Der BeschwerdefÃ¼hrer vermochte auch keine Unterlagen zur Untermauerung seiner diesbezÃ¼glichen Behauptungen ins Recht zu legen (Urk. 1 S. 5 f.), weshalb davon auszugehen ist, es habe sich somit um eine hauptsÃ¤chlich administrative Arbeit gehandelt.</w:t>
      </w:r>
    </w:p>
    <w:p>
      <w:r>
        <w:t>5.3Â Â Â Â  Es ist allerdings zu berÃ¼cksichtigen, dass der BeschwerdefÃ¼hrer offensichtlich nur dank seiner Ausbildung als Sport-Instruktor und seiner beruflichen Erfahrung im Fitnessbereich zu der inne gehabten leitenden Stellung gelangt ist. Eine berufliche Wiedereingliederung des nun gesundheitlich angeschlagenen BeschwerdefÃ¼hrers in der doch reprÃ¤sentativen Stellung des Managers eines Fitnesscenters ist wohl nicht sehr aussichtsreich (so auch die EinschÃ¤tzung des Mitarbeiters der IV-Stelle im GesprÃ¤chsleitfaden vom 9. November 2010, Urk. 8/18 S. 4). Eine gleichwertige Anstellung in einem anderen Bereich wird voraussichtlich an den mangelnden Fachkenntnissen des BeschwerdefÃ¼hrers scheitern. Ohne einschlÃ¤gige Ausbildung oder Berufserfahrung wird lediglich eine Anstellung in einer untergeordneten Position realisierbar sein, was aber mit einer deutlichen Einkommenseinbusse verbunden wÃ¤re. Vor diesem Hintergrund - unter Vorbehalt von allfÃ¤lligen, zu einem anderen Schluss fÃ¼hrenden AbklÃ¤rungsergebnissen - und in Anwendung des Grundsatzes ÂEingliederung vor RenteÂ wird die Beschwerdegegnerin nach durchgefÃ¼hrter ErgÃ¤nzung der medizinischen AbklÃ¤rungen den Anspruch des BeschwerdefÃ¼hrers auf berufliche Eingliederungsmassnahmen, insbesondere einer Umschulung, noch zu prÃ¼fen haben.</w:t>
      </w:r>
    </w:p>
    <w:p>
      <w:r>
        <w:t>6.Â Â Â Â Â Â  Die Kosten des Verfahrens sind auf Fr. 600.-- festzulegen und ausgangsgemÃ¤ss von der Beschwerdegegnerin zu tragen (Art. 69 Abs. 1 bis IVG). Zudem ist dem BeschwerdefÃ¼hrer eine ProzessentschÃ¤digung von Fr. 1Â500.-- (inklusive Barauslagen und Mehrwertsteuer) zuzusprechen (Art. 61 lit. g ATSG in Verbindung mit Â§ 34 Abs. 1 des Gesetzes Ã¼ber das Sozialversicherungsgericht; GSVGer).</w:t>
      </w:r>
    </w:p>
    <w:p>
      <w:r>
        <w:t>Das Gericht erkennt:</w:t>
      </w:r>
    </w:p>
    <w:p>
      <w:r>
        <w:t>1.Â Â Â Â Â Â Â Â  Die Beschwerde wird in dem Sinne gutgeheissen, dass die angefochtene VerfÃ¼gung vom 16. August 2012 aufgehoben und die Sache an die Sozialversicherungsanstalt des Kantons ZÃ¼rich, IV-Stelle, zurÃ¼ckgewiesen wird, damit diese, nach erfolgter AbklÃ¤rung im Sinne der ErwÃ¤gungen, Ã¼ber den Leistungsanspruch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1'500.-- (inkl. Barauslagen und MWSt) zu bezahlen.</w:t>
      </w:r>
    </w:p>
    <w:p>
      <w:r>
        <w:t>4.Â Â Â Â Â Â Â Â  Zustellung gegen Empfangsschein an:</w:t>
      </w:r>
    </w:p>
    <w:p>
      <w:r>
        <w:t>- RechtsanwÃ¤ltin Dr. Elisabeth GlÃ¤ttli</w:t>
      </w:r>
    </w:p>
    <w:p>
      <w:r>
        <w:t>- Sozialversicherungsanstalt des Kantons ZÃ¼rich, IV-Stelle</w:t>
      </w:r>
    </w:p>
    <w:p>
      <w:r>
        <w:t>- Bundesamt fÃ¼r Sozialversicherungen</w:t>
      </w:r>
    </w:p>
    <w:p>
      <w:r>
        <w:t>- SwissLife, Schweizerische Lebensversicherungs- und Rentenanstalt, Service Center, General Guisan-Quai 40, Postfach, 8022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