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IV.2012.00976 vom 11. Dezember 2012</w:t>
      </w:r>
    </w:p>
    <w:p>
      <w:r>
        <w:t>ZH Sozialversicherungsgericht, 2012-12-11, DE</w:t>
      </w:r>
    </w:p>
    <w:p>
      <w:r>
        <w:rPr>
          <w:b/>
        </w:rPr>
        <w:t xml:space="preserve">Quelle: </w:t>
      </w:r>
      <w:r>
        <w:t>https://mcp.opencaselaw.ch/entscheid/zh_sozialversicherungsgericht_IV.2012.00976</w:t>
      </w:r>
    </w:p>
    <w:p>
      <w:r>
        <w:t>FR: ZH_SOZIALVERSICHERUNGSGERICHT IV.2012.00976 du 11 décembre 2012</w:t>
      </w:r>
    </w:p>
    <w:p>
      <w:r>
        <w:t>IT: ZH_SOZIALVERSICHERUNGSGERICHT IV.2012.00976 del 11 dicembre 2012</w:t>
      </w:r>
    </w:p>
    <w:p>
      <w:pPr>
        <w:pStyle w:val="Heading2"/>
      </w:pPr>
      <w:r>
        <w:t>Erwägungen</w:t>
      </w:r>
    </w:p>
    <w:p>
      <w:r>
        <w:rPr>
          <w:b/>
        </w:rPr>
        <w:t>E. 2</w:t>
      </w:r>
    </w:p>
    <w:p>
      <w:r>
        <w:t>2.1Â Â Â Â  Die Beschwerdegegnerin ging in der angefochtenen VerfÃ¼gung vom 14. August 2012 (Urk. 2) davon aus, dass eine ÃberprÃ¼fung der Invalidenrente gemÃ¤ss den Schlussbestimmungen zur Ãnderung des IVG vom 18. MÃ¤rz 2011 ergeben habe, dass zum Zeitpunkt der ursprÃ¼nglichen Rentenzusprache pathogenetisch-Ã¤tiologisch unklare syndromale Beschwerdebilder ohne nachweisbare organische Grundlage vorgelegen hÃ¤tten. Mangels Anhaltspunkten fÃ¼r eine psychiatrische KomorbiditÃ¤t oder eine sonstige schwere FunktionseinschrÃ¤nkung sei ein Rentenanspruch daher nicht mehr ausgewiesen.</w:t>
      </w:r>
    </w:p>
    <w:p>
      <w:r>
        <w:t>Â Â Â Â Â Â Â Â  Die Beschwerdegegnerin wies die BeschwerdefÃ¼hrerin sodann an, dass sie, wenn sie Eingliederungsmassnahmen beziehen wolle, eine Informationsveranstaltung der C.___ GmbH vom 5. September 2012 besuchen und sich anschliessend zwecks Vereinbarung eines beruflichen BeratungsgesprÃ¤chs mit der Beschwerdegegnerin in Verbindung setzen solle. Des Weiteren wies die Beschwerdegegnerin die BeschwerdefÃ¼hrerin darauf hin, dass sie bei einer Anfechtung der VerfÃ¼gung beim hiesigen Gericht durch die BeschwerdefÃ¼hrerin davon ausgehen werde, dass es ihr an der fÃ¼r Eingliederungsmassnahmen vorausgesetzten EingliederungsfÃ¤higkeit fehle (S. 2).</w:t>
      </w:r>
    </w:p>
    <w:p>
      <w:r>
        <w:t>Â Â Â Â Â Â Â Â  In der Beschwerdeantwort vom 25. Oktober 2012 stellte die Beschwerdegegnerin fest, dass die medizinische Aktenlage eine PrÃ¼fung der Ãberwindbarkeit der rezidivierenden depressiven StÃ¶rung, gegenwÃ¤rtig mittelgradiger AusprÃ¤gung, mit somatischen Symptomen der BeschwerdefÃ¼hrerin und der Ã¼brigen ÂFoersterÂ-Kriterien nicht gestatte, und beantragte die RÃ¼ckweisung der Sache an sie zur DurchfÃ¼hrung weiterer SachverhaltsabklÃ¤rungen.</w:t>
      </w:r>
    </w:p>
    <w:p>
      <w:r>
        <w:t>2.2Â Â Â Â  Die BeschwerdefÃ¼hrerin bringt hiegegen vor, dass sie unter anderem wegen einer posttraumatischen BelastungsstÃ¶rung in ihrer ArbeitsfÃ¤higkeit eingeschrÃ¤nkt sei, und dass sie seit Jahren unter chronifizierten RÃ¼ckenschmerzen im Sinne eines lumbospondylogenen Syndroms leide. Die Beschwerdegegnerin habe ihren Gesundheitszustand zu Unrecht nicht rechtsgenÃ¼gend abgeklÃ¤rt. Insbesondere sei ein Fehlen von Anhaltspunkten fÃ¼r eine eigenstÃ¤ndige, erhebliche psychiatrische KomorbiditÃ¤t nicht mit Ã¼berwiegender Wahrscheinlichkeit erstellt (Urk. 1 S. 11). Aus diesem Grunde sei die Aufhebung der ihr bisher ausgerichteten halben Rente nicht gerechtfertigt gewesen (Urk. 1 S. 12). Â</w:t>
      </w:r>
    </w:p>
    <w:p>
      <w:r>
        <w:rPr>
          <w:b/>
        </w:rPr>
        <w:t>E. 3</w:t>
      </w:r>
    </w:p>
    <w:p>
      <w:r>
        <w:t>3.1Â Â Â Â  Zu prÃ¼fen ist im Folgenden in einem ersten Schritt, ob bei Erlass der ursprÃ¼nglichen RentenverfÃ¼gungen vom 11. November 2011 (Urk. 11/114) pathogenetisch-Ã¤tiologisch unklare syndromale Beschwerdebilder ohne nachweisbare organische Grundlage im Sinne von lit. a Abs. 1 der Schlussbestimmungen zur Ãnderung des IVG vom 18. MÃ¤rz 2011 vorgelegen haben. Bei Bejahung dieser Frage wird in einem zweiten Schritt auf Grund der medizinischen Aktenlage zu prÃ¼fen sein, ob zum Zeitpunkt bei Erlass der angefochtenen VerfÃ¼gung vom 14. August 2012 die Voraussetzungen nach Artikel 7 ATSG erfÃ¼llt waren.</w:t>
      </w:r>
    </w:p>
    <w:p>
      <w:r>
        <w:t>3.2Â Â Â Â  Dipl.-Med. D.___, FachÃ¤rztin fÃ¼r Kinder- und Jugendpsychiatrie, diagnostizierte in ihrem Bericht vom 9. Oktober 2008 (Urk. 11/55) eine depressive Episode mit somatischen Symptomen, eine posttraumatische BelastungsstÃ¶rung, gehÃ¤ufte Bronchitiden/Asthma sowie rezidivierende, spondylogene Gelenkbeschwerden (Ziff. 1.1) und erwÃ¤hnte, dass eine stationÃ¤re Behandlung geplant sei. Die BeschwerdefÃ¼hrerin leide unter einer depressiven Stimmungslage mit Stimmungsschwankungen, GrÃ¼beln, Selbstzweifeln, Unsicherheit bezÃ¼glich ihrer kÃ¶rperlichen Gesundheit und ZukunftsÃ¤ngsten. Nach dem Verlust des Arbeitsplatzes sei es zu einer deutlichen Zunahme der Symptome gekommen (Ziff. 3.4). Zeitweise bestehe ein erheblicher sozialer RÃ¼ckzug (Urk. 11/55/7). Seit Ende des Jahres 2007 bestehe eine ArbeitsunfÃ¤higkeit von 100 % (Ziff. 2).</w:t>
      </w:r>
    </w:p>
    <w:p>
      <w:r>
        <w:t>3.3Â Â Â Â  Die Ãrzte der E.___ stellten in ihrem Bericht vom 9. Oktober 2008 (Urk. 11/57) die folgenden Diagnosen mit Auswirkung auf die ArbeitsfÃ¤higkeit (Ziff. 2):</w:t>
      </w:r>
    </w:p>
    <w:p>
      <w:r>
        <w:t>- rezidivierende depressive StÃ¶rung, gegenwÃ¤rtig mittelgradige Episode, mit somatischem Syndrom</w:t>
      </w:r>
    </w:p>
    <w:p>
      <w:r>
        <w:t>- anhaltende somatoforme SchmerzstÃ¶rung</w:t>
      </w:r>
    </w:p>
    <w:p>
      <w:r>
        <w:t>- Hyperlordose, chronisches lumbospondylogenes Schmerzsyndrom</w:t>
      </w:r>
    </w:p>
    <w:p>
      <w:r>
        <w:t>Â Â Â Â Â Â Â Â  Die Ãrzte erwÃ¤hnten, dass die BeschwerdefÃ¼hrerin seit ihrer Kindheit unter Asthma bronchiale leide, dass sich dieser Befund hingegen nicht auf die ArbeitsfÃ¤higkeit auswirke. Vom 17. September bis 31. Oktober 2008 habe eine ArbeitsfÃ¤higkeit von 100 % bestanden (Ziff. 3). Mittel- bis langfristig sei unter einer integrierten psychotherapeutischen psychiatrischen Behandlung mit einer teilweisen ArbeitsfÃ¤higkeit zu rechnen (Ziff. 1.2). Mittel- bis langfristig sei der BeschwerdefÃ¼hrerin die AusÃ¼bung einer behinderungsangepassten TÃ¤tigkeit im Umfang eins Arbeitspensums von 50 % zuzumuten (Ziff. 6.2).</w:t>
      </w:r>
    </w:p>
    <w:p>
      <w:r>
        <w:t>3.4Â Â Â Â  Dr. med. F.___, Innere Medizin und Rheumatologie FMH, stellte mit Bericht vom 4. September 2009 (Urk. 11/72) die folgenden Diagnosen (S. 1):</w:t>
      </w:r>
    </w:p>
    <w:p>
      <w:r>
        <w:t>- chronisches zervikal betontes Panvertebralsyndrom mit aktueller Beschwerdeexazerbation und myofaszialen Schmerzen</w:t>
      </w:r>
    </w:p>
    <w:p>
      <w:r>
        <w:t>- Femoropatellarsyndrom rechts</w:t>
      </w:r>
    </w:p>
    <w:p>
      <w:r>
        <w:t>Â Â Â Â Â Â Â Â  Die BeschwerdefÃ¼hrerin leide nach ihren Angaben seit sechs Jahren unter rezidivierenden Schmerzen im lumbalen RÃ¼cken und Nackenbereich (S. 1). Auf Grund des bereits langjÃ¤hrigen Leidens sei mit einem rezidivierenden Verlauf zu rechnen (S. 2). Aus rheumatologischer Sicht sei der BeschwerdefÃ¼hrerin die Wiederaufnahme einer kÃ¶rperlich leichten bis mittelschweren ArbeitstÃ¤tigkeit ab sofort zuzumuten (S. 3).</w:t>
      </w:r>
    </w:p>
    <w:p>
      <w:r>
        <w:t>3.5Â Â Â Â  In ihrem Bericht vom 22. September 2009 (Urk. 11/73) stellte Dipl.-Med. D.___ keine VerÃ¤nderung des Gesundheitszustandes fest (Ziff. 3). Nach einem stationÃ¤ren Aufenthalt habe sich die Stimmung der BeschwerdefÃ¼hrerin kurzfristig gebessert. Danach habe sie erneut unter Stimmungsschwankungen gelitten und sei hÃ¤ufig depressiv, affektlabil, Ã¤ngstlich, unsicher, antriebs- und freudlos gewesen. Zeitweise bestehe weiterhin ein erheblicher sozialer RÃ¼ckzug (Zusatzblatt, Urk. 11/73/5). In der bisherigen TÃ¤tigkeit als Betriebsmitarbeiterin bestehe seit dem 1. April 2009 eine ArbeitsunfÃ¤higkeit von 50 % (Ziff. 1.6). Eine schrittweise Steigerung des Arbeitspensums sei dringend angezeigt (Ziff. 3). Auf Grund der kÃ¶rperlichen und sozialen EinschrÃ¤nkungen sei es zu einer Chronifizierung der depressiven Symptomatik gekommen (Ziff. 1.7).</w:t>
      </w:r>
    </w:p>
    <w:p>
      <w:r>
        <w:t>3.6Â Â Â Â  Mit Bericht vom 17. November diagnostizierte Dr. med. G.___, Innere Medizin und Pneumologie FMH, ein Asthma bronchiale mit Infektexazerbation sowie Nikotinkonsum und erwÃ¤hnte, dass die BeschwerdefÃ¼hrerin deswegen medikamentÃ¶s behandelt werde (Urk. 11/109/8).</w:t>
      </w:r>
    </w:p>
    <w:p>
      <w:r>
        <w:t>3.7Â Â Â Â  Dr. med. H.___, Spezialarzt FMH fÃ¼r Rheumatologie und Innere Medizin, stellte in seinem Bericht vom 8. Oktober 2010 die folgenden Diagnosen (Urk. 11/109/6):</w:t>
      </w:r>
    </w:p>
    <w:p>
      <w:r>
        <w:t>- lumbospondylogenes Syndrom beidseits mit/bei:</w:t>
      </w:r>
    </w:p>
    <w:p>
      <w:r>
        <w:t>- myofaszialen Schmerzen der paravertebralen Muskulatur beidseits</w:t>
      </w:r>
    </w:p>
    <w:p>
      <w:r>
        <w:t>- psychosozialen Belastungsfaktoren (arbeitsloser Ehemann)</w:t>
      </w:r>
    </w:p>
    <w:p>
      <w:r>
        <w:t>- anhaltender somatoformer SchmerzstÃ¶rung</w:t>
      </w:r>
    </w:p>
    <w:p>
      <w:r>
        <w:t>- Schwangerschaft (19. Woche)</w:t>
      </w:r>
    </w:p>
    <w:p>
      <w:r>
        <w:t>- muskulÃ¤re Verspannungen im Schulter-Nacken-Bereich</w:t>
      </w:r>
    </w:p>
    <w:p>
      <w:r>
        <w:t>Â Â Â Â Â Â Â Â  Vor fÃ¼nf bis sechs Jahren sei bei der BeschwerdefÃ¼hrerin eine Laparoskopie und vor drei bis fÃ¼nf Jahren eine Brustverkleinerung wegen Nackenschmerzen durchgefÃ¼hrt worden. Die BeschwerdefÃ¼hrerin leide seit ihrer Kindheit unter Asthma bronchiale und seit zweieinhalb Jahren unter einer rezidivierenden Depression. Seit April 2009 leide sie unter einer anhaltenden somatoformen SchmerzstÃ¶rung und seit Beginn der Schwangerschaft unter vermehrten RÃ¼ckenschmerzen (Urk. 11/109/6). Hinweise fÃ¼r eine bedeutsame strukturelle LÃ¤sion fehlten und es sei eine physiotherapeutische Behandlung indiziert. Vom 1. bis 31. Oktober 2010 habe eine volle ArbeitsunfÃ¤higkeit bestanden (Urk. 11/109/7).</w:t>
      </w:r>
    </w:p>
    <w:p>
      <w:r>
        <w:t>3.8Â Â Â Â  Mit Bericht vom 29. Juli 2011 diagnostizierte Dr. med. I.___, FMH Allgemeinmedizin, unter anderem eine Depression mit somatischen Beschwerden sowie ein chronisches Panvertebralsyndrom (Urk. 11/109/12). Medizinisch-theoretisch sei von einer ArbeitsunfÃ¤higkeit von 50 % auszugehen (Urk. 11/109/14).</w:t>
      </w:r>
    </w:p>
    <w:p>
      <w:r>
        <w:t>3.9Â Â Â Â  Dipl.-Med. D.___ diagnostizierte in ihrem Bericht vom 20. Oktober 2011 (Urk. 11/113) eine rezidivierende depressive Episode, gegenwÃ¤rtig mittleren Grades, mit somatischem Syndrom, eine anhaltende somatoforme SchmerzstÃ¶rung, eine komplexe TraumafolgestÃ¶rung sowie ein chronisches lumbospondylogenes Schmerzsyndrom (Ziff. 1.1) und erwÃ¤hnte, dass die BeschwerdefÃ¼hrerin im MÃ¤rz 2011 einen Sohn geboren habe (Ziff. 1.3). Durch die Bereitschaft der BeschwerdefÃ¼hrerin, Hilfe bei der Betreuung ihres Kindes anzunehmen, habe sich ihr psychisches Befinden leicht gebessert, weshalb mittelfristig von einer gÃ¼nstigen Prognose auszugehen sei (Ziff. 1.4). Es bestehe eine ArbeitsunfÃ¤higkeit von 50 % (Ziff. 1.9).</w:t>
      </w:r>
    </w:p>
    <w:p>
      <w:r>
        <w:t>3.10Â Â  Die Ãrztin des Regionalen Ãrztlichen Dienstes der Beschwerdegegnerin (RAD), Dr. med. J.___, FMH Arbeitsmedizin und Allgemeinmedizin, stellte in ihrer Stellungnahme vom 13. Februar 2012 (Urk. 11/121/3) auf Grund der Akten fest, dass die bei der BeschwerdefÃ¼hrerin diagnostizierten Leiden zu den pathogenetisch-Ã¤tiologisch unklaren syndromalen Beschwerdebildern ohne nachweisbare organische Grundlage gehÃ¶rten. Den Akten seien keine objektivierbaren anatomischen Befunde zu entnehmen, welche aus versicherungsmedizinischer Sicht eine dauerhafte ArbeitsunfÃ¤higkeit begrÃ¼nden kÃ¶nnten, und es fehlten Anhaltspunkte fÃ¼r eine losgelÃ¶ste, eigenstÃ¤ndige, erhebliche psychiatrische KomorbiditÃ¤t oder eine sonstige schwere FunktionseinschrÃ¤nkung.</w:t>
      </w:r>
    </w:p>
    <w:p>
      <w:r>
        <w:rPr>
          <w:b/>
        </w:rPr>
        <w:t>E. 4</w:t>
      </w:r>
    </w:p>
    <w:p>
      <w:r>
        <w:t>4.1Â Â Â Â  Bei den obenerwÃ¤hnten medizinischen Akten handelt es sich mit Ausnahme der auf Grund der Akten verfassten Stellungnahme der RAD-Ãrztin Dr. J.___ vom 13. Februar 2012 (Urk. 11/121/3) ausschliesslich um solche, welche die Zeit vor Erlass der ursprÃ¼nglichen rentenzusprechenden VerfÃ¼gungen vom 11. November 2011 (Urk. 11/114-118) betreffen, wobei der Bericht von Dr. I.___ vom 29. Juli 2011 (Urk. 11/109/12-14) und der Bericht von Dipl.-Med. D.___ vom 20. Oktober 2011 (Urk. 11/113) in der Zeit nach Erlass der Mitteilung des Beschlusses der Beschwerdegegnerin an die Ausgleichskasse vom 14. Dezember 2010 (Urk. 11/102) verfasst wurden.</w:t>
      </w:r>
    </w:p>
    <w:p>
      <w:r>
        <w:t>4.2Â Â Â Â  In somatischer Hinsicht gingen die beteiligten Ãrzte davon aus, dass die BeschwerdefÃ¼hrerin durch RÃ¼ckenschmerzen im Sinne eines chronischen zervikal betonten Panvertebralsyndroms und eines Femoropatellarsyndroms rechts (Urk. 11/72 S. 1), im Sinne eines chronischen Panvertebralsyndroms (Urk. 11/109/12) beziehungsweise im Sinne eines lumbospondylogenen Syndroms beidseits (Urk. 11/109/6) in ihrer ArbeitsfÃ¤higkeit beeintrÃ¤chtigt werde.</w:t>
      </w:r>
    </w:p>
    <w:p>
      <w:r>
        <w:t>4.3Â Â Â Â  WÃ¤hrend Dipl.-Med. D.___ in psychischer Hinsicht in ihrem Bericht vom 9. Oktober 2008 davon ausging, dass die BeschwerdefÃ¼hrerin unter einer depressiven Episode mit somatischen Symptomen und unter einer posttraumatischen BelastungsstÃ¶rung leidet (Urk. 11/55 Ziff. 1.1), diagnostizierte sie in ihrem Bericht vom 20. Oktober 2011 eine rezidivierende depressive Episode, gegenwÃ¤rtig mittleren Grades, mit somatischem Syndrom, eine anhaltende somatoforme SchmerzstÃ¶rung und eine komplexe TraumafolgestÃ¶rung (Urk. 11/113 Ziff. 1.1). DemgegenÃ¼ber stellten die Ãrzte der E.___ am 9. Oktober 2008 eine rezidivierende depressive StÃ¶rung, gegenwÃ¤rtig mittelgradige Episode, mit somatischem Syndrom und eine anhaltende somatoforme SchmerzstÃ¶rung fest (Urk. 11/57 Ziff. 2).</w:t>
      </w:r>
    </w:p>
    <w:p>
      <w:r>
        <w:t>Â 4.4Â Â Â  Da es sich bei der von Dipl.-Med. D.___ und den Ãrzten der E.___ festgestellten anhaltenden somatoformen SchmerzstÃ¶rung um ein pathogenetisch-Ã¤tiologisch unklares syndromales Beschwerdebild ohne nachweisbare organische Grundlage im Sinne von lit. a Abs. 1 der Schlussbestimmungen zur Ãnderung des IVG vom 18. MÃ¤rz 2011 handelt, war die Beschwerdegegnerin gehalten, gemÃ¤ss dieser Bestimmung vorzugehen und auf Grund der medizinischen Aktenlage zu prÃ¼fen, ob die Voraussetzungen nach Artikel 7 ATSG erfÃ¼llt waren.</w:t>
      </w:r>
    </w:p>
    <w:p>
      <w:r>
        <w:rPr>
          <w:b/>
        </w:rPr>
        <w:t>E. 5</w:t>
      </w:r>
    </w:p>
    <w:p>
      <w:r>
        <w:t>5.1Â Â Â Â  Das Bundesgericht erachtete es aus GrÃ¼nden der Rechtsgleichheit als geboten, sÃ¤mtliche pathogenetisch-Ã¤tiologisch unklaren syndromalen Beschwerdebilder ohne nachweisbare organische Grundlage den gleichen Anforderungen zu unterstellen, und hat in der Folge den Geltungsbereich der zunÃ¤chst auf die somatoforme SchmerzstÃ¶rung bezogenen Rechtsprechung nach BGE 130 V 352 sukzessive auf weitere pathogenetisch-Ã¤tiologisch unklare syndromale Beschwerdebilder ausgedehnt. ZunÃ¤chst wurde die Fibromyalgie unterstellt (BGE 132 V 65), sodann die dissoziative SensibilitÃ¤ts- und EmpfindungsstÃ¶rung (SVR 2007 IV Nr. 45 S. 149, I 9/07 E. 4), das chronische MÃ¼digkeitssyndrom (Chronic Fatigue Syndrom, CFS) und die Neurasthenie (SVR 2011 IV Nr. 26 S. 73, 9C_662/2009 E. 2.3; SVR 2011 IV Nr. 17 S. 44, 9C_98/2010 E. 2.2.2; Urteil des Bundesgerichts I 70/07 vom 14. April 2008 E. 5), die Folgen von milden Verletzungen der HalswirbelsÃ¤ule (HWS-Schleudertrauma; BGE 136 V 279) sowie die nichtorganische Hypersomnie (BGE 137 V 64).</w:t>
      </w:r>
    </w:p>
    <w:p>
      <w:r>
        <w:t>Â Â Â Â Â Â Â Â  Das gemeinsame Merkmal dieser Beschwerdebilder besteht darin, dass die Betroffenen unter kÃ¶rperlichen Symptomen - wie RÃ¼ckenschmerzen, MÃ¼digkeit oder Magen-Darmproblemen - leiden, die sich nicht durch organische Befunde erklÃ¤ren lassen. Weder fallen sÃ¤mtliche psychiatrischen Diagnosen darunter noch ist ausschlaggebend, ob ein bestimmtes Leiden organischen oder psychischen Charakter hat.</w:t>
      </w:r>
    </w:p>
    <w:p>
      <w:r>
        <w:t>5.2Â Â Â Â  Ausgangspunkt fÃ¼r die Bemessung der InvaliditÃ¤t bildet die Frage, ob und in welchem Ausmass es einer versicherten Person zumutbar ist, trotz ihres Gesundheitsschadens ein Erwerbseinkommen zu erzielen. GemÃ¤ss Art. 7 Abs. 2 Satz 2 ATSG, welche Bestimmung mit der 5. IVG-Revision am 1. Januar 2008 in Kraft getreten ist, liegt eine ErwerbsunfÃ¤higkeit nur vor, wenn sie aus objektiver Sicht nicht Ã¼berwindbar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(GÃ¤chter/Siki, a.a.O., S. 3).</w:t>
      </w:r>
    </w:p>
    <w:p>
      <w:r>
        <w:t>5.3Â Â Â Â  Die Rechtsprechung bezeichnet die Voraussetzungen, unter welchen pathogenetisch-Ã¤tiologisch unklare syndromale Beschwerdebilder ohne nachweisbare organische Grundlage (BGE 137 V 64 E. 4.3) den Anspruch auf eine Invalidenrente auslÃ¶sen kÃ¶nnen (130 V 352 E. 2.2.2, 131 V 49, 135 V 201 E. 7.1.2; Urteil des Bundesgerichts 9C_776/2010 vom 20. Dezember 2011 E. 2.2):</w:t>
      </w:r>
    </w:p>
    <w:p>
      <w:r>
        <w:t>Â Â Â Â Â Â Â Â  Danach setzt die Annahme eines psychischen Gesundheitsschadens (insbesondere einer anhaltenden somatoformen SchmerzstÃ¶rung) zunÃ¤chst eine fachÃ¤rztlich (psychiatrisch) gestellte Diagnose nach einem wissenschaftlich anerkannten Klassifikationssystem voraus (BGE 130 V 396 E. 5.3 und E.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w:t>
      </w:r>
    </w:p>
    <w:p>
      <w:r>
        <w:t>- chronische kÃ¶rperliche Begleiterkrankungen</w:t>
      </w:r>
    </w:p>
    <w:p>
      <w:r>
        <w:t>- ein mehrjÃ¤hriger, chronifizierter Krankheitsverlauf mit unverÃ¤nderter oder progredienter Symptomatik ohne lÃ¤ngerdauernde RÃ¼ckbildung</w:t>
      </w:r>
    </w:p>
    <w:p>
      <w:r>
        <w:t>- ein sozialer RÃ¼ckzug in allen Belangen des Lebens</w:t>
      </w:r>
    </w:p>
    <w:p>
      <w:r>
        <w:t>- ein verfestigter, therapeutisch nicht mehr beeinflussbarer innerseelischer Verlauf einer an sich missglÃ¼ckten, psychisch aber entlastenden KonfliktbewÃ¤ltigung (primÃ¤rer Krankheitsgewinn; ÂFlucht in die Krankheit")</w:t>
      </w:r>
    </w:p>
    <w:p>
      <w:r>
        <w:t>- das Scheitern einer konsequent durchgefÃ¼hrten ambulanten oder stationÃ¤ren Behandlung (auch mit unterschiedlichem therapeutischem Ansatz) trotz kooperativer Haltung der versicherten Person (BGE 130 V 352).</w:t>
      </w:r>
    </w:p>
    <w:p>
      <w:r>
        <w:t>Â Â Â Â Â Â Â Â  Je mehr dieser Kriterien zutreffen und je ausgeprÃ¤gter sich die entsprechenden Befunde darstellen, desto eher sind - ausnahmsweise - die Voraussetzungen fÃ¼r eine zumutbare Willensanstrengung zu verneinen.</w:t>
      </w:r>
    </w:p>
    <w:p>
      <w:r>
        <w:t>Â Â Â Â Â Â Â Â  Beruht die LeistungseinschrÃ¤nkung auf Aggravation oder einer Ã¤hnlichen Konstellation, liegt regelmÃ¤ssig keine versicherte GesundheitsschÃ¤digung vor. Eine solche Ausgangslage ist etwa gegeben, wenn:</w:t>
      </w:r>
    </w:p>
    <w:p>
      <w:r>
        <w:t>- eine erhebliche Diskrepanz zwischen den geschilderten Schmerzen und dem gezeigten Verhalten oder der Anamnese besteht,</w:t>
      </w:r>
    </w:p>
    <w:p>
      <w:r>
        <w:t>- intensive Schmerzen angegeben werden, deren Charakterisierung jedoch vage bleibt und keine medizinische Behandlung und Therapie in Anspruch genommen wird,</w:t>
      </w:r>
    </w:p>
    <w:p>
      <w:r>
        <w:t>- demonstrativ vorgetragene Klagen auf den SachverstÃ¤ndigen unglaubwÃ¼rdig wirken,</w:t>
      </w:r>
    </w:p>
    <w:p>
      <w:r>
        <w:t>- schwere EinschrÃ¤nkungen im Alltag behauptet werden, das psychosoziale Umfeld jedoch weitgehend intakt ist (BGE 131 V 49 E.1.2).</w:t>
      </w:r>
    </w:p>
    <w:p>
      <w:r>
        <w:t>5.4Â Â Â Â  Eine leichte beziehungsweise mittelschwere Depression gilt nach Rechtsprechung als Begleiterscheinung der somatoformen SchmerzstÃ¶rung und nicht als selbststÃ¤ndige, vom Schmerzsyndrom beziehungsweise vom pathogenetisch-Ã¤tiologisch unklareren syndromalen Zustand losgelÃ¶ste psychische KomorbiditÃ¤t (Urteil des Bundesgerichts 8C_945/2009 vom 23. September 2010 E. 10.1 mit Hinweisen).</w:t>
      </w:r>
    </w:p>
    <w:p>
      <w:r>
        <w:t>5.5Â Â Â Â  Nach der Rechtsprechung hat die rechtsanwendende BehÃ¶rde bei einer anhaltenden somatoformen SchmerzstÃ¶rung zunÃ¤chst die - aufgrund der medizinischen Aktenlage zu beantwortende - Frage zu prÃ¼fen, ob und inwieweit bei der versicherten Person neben der diagnostizierten, allein nicht invalidisierenden (BGE 130 V 352 E. 2.2.3) anhaltenden somatoformen SchmerzstÃ¶rung zusÃ¤tzliche somatische oder psychische BeeintrÃ¤chtigungen im Sinne des rechtsprechungsgemÃ¤ssen Kriterienkatalogs vorliegen, welche einer adÃ¤quaten SchmerzbewÃ¤ltigung objektiv entgegenstehen. Die entsprechenden Feststellungen sind tatsÃ¤chlicher Natur. Des Weitern gilt es zu prÃ¼fen, ob eine allenfalls festgestellte psychische KomorbiditÃ¤t hinreichend erheblich ist und/oder einzelne oder mehrere der festgestellten weiteren Kriterien in genÃ¼gender IntensitÃ¤t und Konstanz vorliegen, um gesamthaft den Schluss auf eine nicht mit zumutbarer Willensanstrengung Ã¼berwindbare SchmerzstÃ¶rung und somit auf eine invalidisierende GesundheitsschÃ¤digung zu gestatten. Diese PrÃ¼fung ist rechtlicher Art: Ihre abschliessende Beantwortung obliegt damit nicht den Ãrztinnen und Ãrzten, sondern den rechtsanwendenden BehÃ¶rden (Urteile des Bundesgerichts 9C_820/2007 vom 2. September 2008 E. 4.1 mit Hinweisen und 9C_636/2007 vom 28. Juli 2008, E. 3.3.1).</w:t>
      </w:r>
    </w:p>
    <w:p>
      <w:r>
        <w:rPr>
          <w:b/>
        </w:rPr>
        <w:t>E. 6</w:t>
      </w:r>
    </w:p>
    <w:p>
      <w:r>
        <w:t>6.1Â Â Â Â  In WÃ¼rdigung der medizinischen Aktenlage gilt es zu berÃ¼cksichtigen, dass einzig die Stellungnahme der RAD-Ãrztin Dr. J.___ vom 13. Februar 2012 (Urk. 11/121/3) die Entwicklung des Gesundheitszustandes der BeschwerdefÃ¼hrerin in der Zeit nach Erlass der der ursprÃ¼nglichen RentenverfÃ¼gungen vom 11. November 2011 (Urk. 11/114-118) bis zum Zeitpunkt des Erlasses der angefochtenen VerfÃ¼gung vom 14. August 2012 (Urk. 2) betrifft. Hinsichtlich der Beurteilung durch Dr. J.___ gilt es indes zu beachten, dass diese Ãrztin Ã¼ber eine Spezialisierung als Allgemein- und Arbeitsmedizinerin, nicht hingegen Ã¼ber eine solche als FachÃ¤rztin fÃ¼r Psychiatrie und Psychotherapie verfÃ¼gt. Hinzu kommt, dass sie ihre EinschÃ¤tzungen alleine aus den vorhandenen medizinischen Akten gewann, und dass sie nicht auf einer eigenen Untersuchung des Versicherten grÃ¼nden. Des Weiteren gilt es zu berÃ¼cksichtigen, dass nach der Rechtsprechung (BGE 135 V 465) Berichten versicherungsinterner medizinischer Fachpersonen rechtsprechungsgemÃ¤ss zwar Beweiswert zukommt, dass diesen Berichten indes nicht dieselbe Beweiskraft wie einem gerichtlichen oder einem im Verfahren nach Art. 44 ATSG vom VersicherungstrÃ¤ger in Auftrag gegebenen externen Gutachten zuerkannt wird, weshalb bei auch nur geringen Zweifeln an der ZuverlÃ¤ssigkeit und SchlÃ¼ssigkeit der versicherungsinternen Ã¤rztlichen Feststellungen, ergÃ¤nzende AbklÃ¤rungen vorzunehmen sind (BGE 135 V 465 E. 4.6). Hinsichtlich der Beurteilung der psychischen Komponente des Beschwerdebildes kann auf die Beurteilung durch die RAD-Ãrztin Dr. J.___ vorliegend daher nicht abgestellt werden.</w:t>
      </w:r>
    </w:p>
    <w:p>
      <w:r>
        <w:t>6.2Â Â Â Â  WÃ¤hrend Dipl.-Med. D.___ in ihrem Bericht vom 20. Oktober 2011 (Urk. 11/113 Ziff. 1.1) im Gegensatz zu ihrem vorgÃ¤ngigen Bericht vom 9. Oktober 2008 (Urk. 11/55 Ziff. 1.1) keine posttraumatischen BelastungsstÃ¶rung diagnostizierte, stellte sie immerhin eine komplexe TraumafolgestÃ¶rung fest. Ihrem Bericht lÃ¤sst sich indes nicht entnehmen, auf Grund welcher Kriterien sie diese Diagnose stellte. Die komplexe TraumafolgestÃ¶rung bezeichnet Folgen nach schwerer und repetitiver Traumatisierung und VernachlÃ¤ssigung wÃ¤hrend der Kindheit und Jugend, welche durch die Diagnose der Posttraumatischen BelastungsstÃ¶rung unzureichend abgebildet werden ( www.mas-psychotraumatology.uzh.ch/courseprogram/inhaltmaspt/komplexe.html ).</w:t>
      </w:r>
    </w:p>
    <w:p>
      <w:r>
        <w:t>Â Â Â Â Â Â Â Â  Da nicht auszuschliessen ist, dass ein solches Leiden bei der BeschwerdefÃ¼hrerin eine eigenstÃ¤ndige psychische KomorbiditÃ¤t von erheblicher Schwere, AusprÃ¤gung und Dauer darstellen kÃ¶nnte, welche nach der Rechtsprechung einem adÃ¤quaten Umgang der BeschwerdefÃ¼hrerin mit den geklagten Beschwerden entgegenstehen kÃ¶nnte, lÃ¤sst sich die Frage nach der Ãberwindbarkeit der somatoformen SchmerzstÃ¶rung nicht mit genÃ¼gender Klarheit beantworten und der Sachverhalt erscheint diesbezÃ¼glich nicht als rechtsgenÃ¼gend abgeklÃ¤rt.</w:t>
      </w:r>
    </w:p>
    <w:p>
      <w:r>
        <w:t>6.3Â Â Â Â  Des Weiteren kÃ¶nnen auf Grund der medizinischen Aktenlage weitere der Kriterien, welche den Wiedereinstieg in den Arbeitsprozess unzumutbar machen kÃ¶nnen, nicht mit Ã¼berwiegender Wahrscheinlichkeit ausgeschlossen werden. So stellten die beteiligten Ãrzte in somatischer Hinsicht ein chronisches Panvertebralsyndrom (Urk. 11/72 S. 1, Urk. 11/109/12) beziehungsweise ein lumbospondylogenes Syndrom (Urk. 11/109/6) fest. Obwohl Dr. H.___ in seinem Bericht vom 8. Oktober 2010 Hinweise fÃ¼r eine bedeutsame strukturelle LÃ¤sion ausschloss, kann gestÃ¼tzt auf diese Beurteilung nicht ausgeschlossen werden, dass die RÃ¼ckenschmerzen der BeschwerdefÃ¼hrerin teilweise durch ein somatisches Leiden mitverursacht werden. Denn der Beurteilung durch Dr. H.___ lÃ¤sst sich diesbezÃ¼glich keine nachvollziehbare BegrÃ¼ndung entnehmen. Zudem sind in den Akten weder RÃ¶ntgen- noch MRI-Berichte der WirbelsÃ¤ule der BeschwerdefÃ¼hrerin enthalten. Aus diesem Grunde lÃ¤sst sich auf Grund der Aktenlage nicht mit Ã¼berwiegender Wahrscheinlichkeit auszuschliessen, dass die RÃ¼ckenschmerzen der BeschwerdefÃ¼hrerin wenigstens teilweise durch eine chronische kÃ¶rperliche Begleiterkrankung verursacht werden kÃ¶nnten, auf Grund welcher der BeschwerdefÃ¼hrerin ein adÃ¤quater Umgang mit ihren Schmerzen nicht zuzumuten wÃ¤re.</w:t>
      </w:r>
    </w:p>
    <w:p>
      <w:r>
        <w:rPr>
          <w:b/>
        </w:rPr>
        <w:t>E. 7</w:t>
      </w:r>
    </w:p>
    <w:p>
      <w:r>
        <w:t>7.1Â Â Â Â  Nach Gesagtem steht daher fest, dass die BeschwerdefÃ¼hrerin zum Zeitpunkt bei Erlass der rentenzusprechenden VerfÃ¼gungen vom 11. November 2011 (Urk. 11/114-118) unter einer anhaltenden somatoformen SchmerzstÃ¶rung und damit unter einem pathogenetisch-Ã¤tiologisch unklaren syndromalen Beschwerdebild ohne nachweisbare organische Grundlage litt. Es ist daher nicht zu beanstanden, dass die Beschwerdegegnerin gestÃ¼tzt auf lit. a Abs. 1 der Schlussbestimmungen zur Ãnderung des IVG vom 18. MÃ¤rz 2011 die Voraussetzungen nach Artikel 7 ATSG prÃ¼fte.</w:t>
      </w:r>
    </w:p>
    <w:p>
      <w:r>
        <w:t>7.2Â Â Â Â  Auf Grund der vorliegenden medizinischen Aktenlage vermag es die Beschwerdegegnerin nicht mit dem massgebenden Beweisgrad Ã¼berwiegender Wahrscheinlichkeit darzutun, dass zum Zeitpunkt bei Erlass der angefochtenen VerfÃ¼gung vom 14. August 2012 (Urk. 2) die ErwerbsunfÃ¤higkeit der BeschwerdefÃ¼hrerin aus objektiver Sicht Ã¼berwindbar war. So hat sie jegliche medizinischen AbklÃ¤rungen vermissen lassen und die GrÃ¼nde fÃ¼r eine Leistungsaufhebung nicht rechtsgenÃ¼glich dargelegt. Demnach hat es dabei zu bleiben, dass die BeschwerdefÃ¼hrerin weiterhin Anspruch auf eine halbe Rente hat.</w:t>
      </w:r>
    </w:p>
    <w:p>
      <w:r>
        <w:t>Â Â Â Â Â Â Â Â  Der Beschwerdegegnerin bleibt es unbenommen, nach DurchfÃ¼hrung ergÃ¤nzender SachverhaltsabklÃ¤rungen innerhalb der massgebenden Frist von drei Jahren gemÃ¤ss lit. a Abs. 1 der Schlussbestimmungen zur Ãnderung des IVG vom 18. MÃ¤rz 2011 erneut die Voraussetzungen nach Artikel 7 ATSG zu prÃ¼fen. In diesem Sinne ist die Beschwerde gutzuheissen.</w:t>
      </w:r>
    </w:p>
    <w:p>
      <w:r>
        <w:t>8.Â Â Â Â Â Â  Bei diesem Ausgang des Verfahrens erweist sich der Antrag der BeschwerdefÃ¼hrerin auf Wiederherstellung der aufschiebenden Wirkung der Beschwerde (Urk. 1 S. 2, Urk. 7) als gegenstandslos.</w:t>
      </w:r>
    </w:p>
    <w:p>
      <w:r>
        <w:t>9.Â Â Â Â Â Â</w:t>
      </w:r>
    </w:p>
    <w:p>
      <w:r>
        <w:t>9.1Â Â Â Â  In prozessualer Hinsicht beantragt die BeschwerdefÃ¼hrerin, dass die Beschwerdegegnerin im Sinne einer vorsorglichen Massnahme zu verpflichten sei, berufliche Eingliederungsmassnahmen sofort auszurichten (Urk. 1 S. 2, Urk. 7).</w:t>
      </w:r>
    </w:p>
    <w:p>
      <w:r>
        <w:t>9.2Â Â Â Â  Den Akten ist zu entnehmen, dass die Beschwerdegegnerin mit Schreiben vom 11. Oktober 2012 (Urk. 11/138) sowie mit der Beschwerdeantwort vom 25. Oktober 2012 (Urk. 10 S. 2) einen Anspruch der BeschwerdefÃ¼hrerin auf Eingliederungsmassnahmen wÃ¤hrend des vorliegenden Beschwerdeverfahrens bejahte und feststellte, dass sie der BeschwerdefÃ¼hrerin auf ein entsprechendes Verlangen hin Eingliederungsmassnahmen ausrichten werde (Urk. 2 S. 2).</w:t>
      </w:r>
    </w:p>
    <w:p>
      <w:r>
        <w:t>9.3Â Â Â Â  Unter diesen UmstÃ¤nden besteht kein schutzwÃ¼rdiges Interesse der BeschwerdefÃ¼hrerin an den beantragten Eingliederungsmassnahmen. Das diesbezÃ¼gliche Gesuch der BeschwerdefÃ¼hrerin um vorsorgliche Massnahmen ist somit gegenstandslos geworden.</w:t>
      </w:r>
    </w:p>
    <w:p>
      <w:r>
        <w:t>10.Â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1Â000.-- festzusetzen und der unterliegenden Beschwerdegegnerin aufzuerlegen.</w:t>
      </w:r>
    </w:p>
    <w:p>
      <w:r>
        <w:t>Das Gericht erkennt:</w:t>
      </w:r>
    </w:p>
    <w:p>
      <w:r>
        <w:t>1.Â Â Â Â Â Â Â Â  In Gutheissung der Beschwerde wird die angefochtene VerfÃ¼gung der Sozialversicherungsanstalt des Kantons ZÃ¼rich, IV-Stelle, vom 14. August 2012 aufgehoben, und es wird festgestellt, dass die BeschwerdefÃ¼hrerin weiterhin einen Anspruch auf eine halbe Invalidenrente hat.</w:t>
      </w:r>
    </w:p>
    <w:p>
      <w:r>
        <w:t>2.Â Â Â Â Â Â Â Â  Die Gerichtskosten von Fr. 1Â000.--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2Â100.-- (inklusive Barauslagen und Mehrwertsteuer) zu bezahlen.</w:t>
      </w:r>
    </w:p>
    <w:p>
      <w:r>
        <w:t>4.Â Â Â Â Â Â Â Â  Zustellung gegen Empfangsschein an:</w:t>
      </w:r>
    </w:p>
    <w:p>
      <w:r>
        <w:t>- Rechtsanwalt Stephan KÃ¼bler unter Beilage je einer Kopie von Urk. 9 und Urk. 10</w:t>
      </w:r>
    </w:p>
    <w:p>
      <w:r>
        <w:t>- Sozialversicherungsanstalt des Kantons ZÃ¼rich, IV-Stelle, unter Beilage einer Kopie von Urk. 9</w:t>
      </w:r>
    </w:p>
    <w:p>
      <w:r>
        <w:t>- Bundesamt fÃ¼r Sozialversicherungen</w:t>
      </w:r>
    </w:p>
    <w:p>
      <w:r>
        <w:t>- BVG-Sammelstiftung Swiss Life, General Guisan-Quai 40, Postfach, 8022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