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IV.2012.00975 vom 31. Dezember 2013</w:t>
      </w:r>
    </w:p>
    <w:p>
      <w:r>
        <w:t>ZH Sozialversicherungsgericht, 2013-12-31, DE</w:t>
      </w:r>
    </w:p>
    <w:p>
      <w:r>
        <w:rPr>
          <w:b/>
        </w:rPr>
        <w:t xml:space="preserve">Quelle: </w:t>
      </w:r>
      <w:r>
        <w:t>https://mcp.opencaselaw.ch/entscheid/zh_sozialversicherungsgericht_IV.2012.00975</w:t>
      </w:r>
    </w:p>
    <w:p>
      <w:r>
        <w:t>FR: ZH_SOZIALVERSICHERUNGSGERICHT IV.2012.00975 du 31 décembre 2013</w:t>
      </w:r>
    </w:p>
    <w:p>
      <w:r>
        <w:t>IT: ZH_SOZIALVERSICHERUNGSGERICHT IV.2012.00975 del 31 dicembre 2013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1966,</w:t>
      </w:r>
    </w:p>
    <w:p>
      <w:r>
        <w:t>absolvierte in Y.___ eine Hotelfachaus bil dung und war nach ihrer Einreise in die Schweiz , unterbrochen durch Phasen der Arbeitslosigkeit (Urk. 9/27) , in verschiedenen kürzeren Arbeitsverhältnissen im Dienstleistungssektor tätig (vgl. Lebenslauf [ Urk. 9/36 ] ).</w:t>
      </w:r>
    </w:p>
    <w:p>
      <w:r>
        <w:t>Wegen Beschwerden an der Lendenwirbelsäule musste sie sich in den Jahren 1995 (Urk. 9/5/6-7), 1997 (Urk. 9/15/4-5) und 2001 (Urk. 9/73/12-13) am Rücken operieren lassen. Nachdem ihre Gesuche vom 21. Oktober 1996 (Urk. 9/1) ,</w:t>
      </w:r>
    </w:p>
    <w:p>
      <w:r>
        <w:t>27. Oktober 1998 (Urk. 9/12) und 26. Juli 1999 (Urk. 9/22) um Unterstützung bei der beruflichen Eingliederung durch die Eidgenössische Invalidenversicherung (IV) abschlägig beschieden worden waren (vgl. Verfügungen vom 9. Juni 1997 [ Urk. 9/11 ], 23. März 1999 [ Urk. 9/21 ] und 12. September 2000 [Urk. 9/39]), meldete sich die Versicherte am 18. Februar 2002 unter Hinweis auf langjährige Rückenbe schwerden bei der</w:t>
      </w:r>
    </w:p>
    <w:p>
      <w:r>
        <w:t>Sozialversicherungsanstalt des Kantons Zürich, IV-Stelle, zum Rentenbezug an (Urk. 9/48) . Gestützt auf das Gutachten von Dr. med. Z.___ , Spezialarzt für Physikalische Medizin und Rehabilitation, speziell Rheuma erkrankungen , vom 25. Juni 2004 (Urk. 9/83) sprach ihr diese m it Verfügungen vom 2. Februar 2005 (Urk. 9/95-98) auf der Basis eine s Invaliditätsgrad es von 61 %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