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IV.2012.00971 vom 19. August 2014</w:t>
      </w:r>
    </w:p>
    <w:p>
      <w:r>
        <w:t>ZH Sozialversicherungsgericht, 2014-08-19, DE</w:t>
      </w:r>
    </w:p>
    <w:p>
      <w:r>
        <w:rPr>
          <w:b/>
        </w:rPr>
        <w:t xml:space="preserve">Quelle: </w:t>
      </w:r>
      <w:r>
        <w:t>https://mcp.opencaselaw.ch/entscheid/zh_sozialversicherungsgericht_IV.2012.00971</w:t>
      </w:r>
    </w:p>
    <w:p>
      <w:r>
        <w:t>FR: ZH_SOZIALVERSICHERUNGSGERICHT IV.2012.00971 du 19 août 2014</w:t>
      </w:r>
    </w:p>
    <w:p>
      <w:r>
        <w:t>IT: ZH_SOZIALVERSICHERUNGSGERICHT IV.2012.00971 del 19 agosto 2014</w:t>
      </w:r>
    </w:p>
    <w:p>
      <w:pPr>
        <w:pStyle w:val="Heading2"/>
      </w:pPr>
      <w:r>
        <w:t>Erwägungen</w:t>
      </w:r>
    </w:p>
    <w:p>
      <w:r>
        <w:rPr>
          <w:b/>
        </w:rPr>
        <w:t>E. 1</w:t>
      </w:r>
    </w:p>
    <w:p>
      <w:r>
        <w:t>Die 1972 geborene X.___ meldete sich am 2. März 2010 bei der Sozialversicherungsanstalt des Kantons Zürich, IV-Stelle, zum Bezug von Leistungen der Invalidenversicherung (Wiedereingliederungsmassnahmen und Rente) an ( Urk. 8/</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w:t>
      </w:r>
    </w:p>
    <w:p>
      <w:r>
        <w:t>Meyer Blaser, Die Rechtspflege in der Sozialversicherung, BJM 1989, S. 30 f.; derselbe in H. Fredenhagen , Das ärztliche Gutac hten, 3. Aufl. 1994, S. 24 f.).</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 IVV ) festzusetzen ist (vgl. BGE 121 V 264 E. 6b/ dd mit Hinweis).</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 2.</w:t>
      </w:r>
    </w:p>
    <w:p>
      <w:r>
        <w:t>2.1</w:t>
      </w:r>
    </w:p>
    <w:p>
      <w:r>
        <w:t>Die Beschwerdegegnerin begründete die Leistungsablehnung damit, aus medi zini scher Sicht sei der Beschwerdeführerin die Ausübung der bisherigen Tätig keit als Anästhesistin uneingeschränkt zumutbar. So würden d ie therapier bare Müdig keit und die nicht objektivierbare Veränderung der kognitiven Leis tungsfähigkeit nicht in den Leistungskatalog der Invalidenversicherung fallen. Aus versicherungsmedizinischer Sicht sei zudem die gutachterliche Beurteilung einer 40%igen Einschränkung der Arbeitsfähigkeit schwer nachvollziehbar. Denn die Ausübung einer Anästhesietätigkeit ohne die ständige Bereitschaft und Fähigkeit, auch hektische Notfall s ituationen zu meistern, sei unvorstellbar. Ein invalidenversicherungsrechtlicher Gesundheitsschaden sei daher nicht aus gewiesen, weshalb kein Anspruch auf eine Rente bestehe ( Urk. 2). 2.2</w:t>
      </w:r>
    </w:p>
    <w:p>
      <w:r>
        <w:t>Die Beschwerdeführerin stellte sich demgegenüber auf den Standpunkt, sie habe anlässlich der Gabe von Venofer i.V. am 1 7. September 2008 eine allergische oder toxische Reaktion erlitten. Sie leide seit her an geteilter Aufmerksamkeit und schneller Erschöpfung. Sie habe deshalb ihr vollzeitliches Pensum auf 50 % respektive seit 6. Januar 2012 auf 60 % reduzieren müssen . Sie könne an ihrem jetzigen Arbeitsort jeweils einen Tag arbeiten und am darauffolgenden Tag ausruhen , was aufgrund ihrer Einschränkung betreffend ihre mentale Belastbar keit ideal sei ( Urk. 1 S. 3 f.). Sie habe zudem ihre Arbeitstage so eingeteilt, dass sie die Anästhesierung und Betreuung von Patienten im Operationssaal am Morgen durchführe, wenn ihre kognitiven Fähigkeiten noch nicht eingeschränkt seien. Am Nachmittag erledige sie sodann Büroarbeiten, erhebe die Anamnese und prämediziere die Patienten ( Urk. 1 S. 7 ) .</w:t>
      </w:r>
    </w:p>
    <w:p>
      <w:r>
        <w:t>Eine stressfreiere ärztliche Fachrichtung könn t e sie – wie von der Beschwerde geg nerin empfohlen – nur einschlagen, wenn sie sich erneut fach ärztlich weiter bilde. Eine entsprechende Ausbildung sei jedoch mit einer erhöhten Belastung verbunden und die Assistenzzeit sei durch hohe Präsenz- und Arbeitszeiten gekennzeichnet. Gleiches gelte für eine vollzeitliche Tätigkeit als Assistenzärztin . Der Wechsel in eine andere Funktionsstufe (Assistenzärztin) oder in eine andere Fachrichtung (Pathologie oder Versicherungsmedizin) sei daher weder sinnvoll noch zumutbar. A us gutachterlicher Sicht sei ihr ausser dem die Ausübung einer 1 00%igen Tätigkeit nicht möglich und si e müsste eine beträchtliche Lohneinbusse in Kauf nehmen</w:t>
      </w:r>
    </w:p>
    <w:p>
      <w:r>
        <w:t>( Urk. 1 S. 8 ff. ).</w:t>
      </w:r>
    </w:p>
    <w:p>
      <w:r>
        <w:t>Bei der Ermittlung des Valideneinkommens sei davon auszugehen, dass si e bei voller Leistungsfähigkeit ei n überproportional grösseres Einkommen als das aktuell erzielte</w:t>
      </w:r>
    </w:p>
    <w:p>
      <w:r>
        <w:t>verdienen könnte. Ihr in einem 60 % -Pensum ausbezahlter Lohn</w:t>
      </w:r>
    </w:p>
    <w:p>
      <w:r>
        <w:t>sei daher nicht auf ein 100%iges Pensum, sondern ein 120%iges Pensum hoch zurechnen (Urk. 1 S. 17) . 2.3</w:t>
      </w:r>
    </w:p>
    <w:p>
      <w:r>
        <w:t>Von der Beigeladenen wird vorgebracht, sie erachte die Beurteilung des Regio na len Ärztlichen Dienstes (RAD) als nachvollziehbar, weshalb die Vor aus setzungen für die Ausrichtung einer Rente der Invalidenversicherung nicht gegeben seien. In Bezug auf die Festlegung des Valideneinkommens stelle die Beschwerdeführerin auf Spekulationen ab. Bei der Bestimmung d es Invali deneinkommens sei zu berücksichtigen, dass die Beschwerdeführerin Anfang 2013 die A.___ gegründet habe und daher anzunehmen sei, dass sie ein höheres Arbeitspensum erfüllen und daraus ein zusätzliches Einkommen gene rieren könne ( Urk. 33) . 3 .</w:t>
      </w:r>
    </w:p>
    <w:p>
      <w:r>
        <w:t>Gestützt auf die Ergebnisse der im Oktober 2011 in der Medas</w:t>
      </w:r>
    </w:p>
    <w:p>
      <w:r>
        <w:t>Y.___ durchgeführten internistischen, rheumatologischen, neuropsychologischen und psychiatrischen Untersuchungen (Expertise vom 5. Januar 2012 [ Urk. 8/1])</w:t>
      </w:r>
    </w:p>
    <w:p>
      <w:r>
        <w:t>diagno st izierten die Gutachter mit Auswirkung auf die Arbeitsfähigkeit eine leichte kognitive Störung (ICD-10 F06.7) nach anaphylaktischem Schock nach Eiseninfusion mit Herzstillstand und Reanimation am 1 7. September 2008 (S.</w:t>
      </w:r>
    </w:p>
    <w:p>
      <w:r>
        <w:t>19). Den folgenden Diagnosen massen sie keinen Einfluss auf die Arbeitsfä higkeit bei (S. 19 f.): - Undifferenzierte Konnektivitis (Erstdiagnose September 2008) - aktuell: initial Monoarthritis PIPG II rechts, Raynaud-Symptomatik, Adynamie und Labor-immunologisch erhöhte antinukleäre Antikörper - Subakute lymphozytäre Thyreoiditis (autoimmun-Thyreoiditis) - initial passagere Hyperthyreose - erhöhte Thyreoglobulin -Antikörper - Laktose-Intoleranz (anamnestisch)</w:t>
      </w:r>
    </w:p>
    <w:p>
      <w:r>
        <w:t>Die internistische Untersuchung habe – so Dr. med. B.___ , Facharzt FMH für Allgemeine Medizin – das Bild einer 39-jährigen, zugewandten und freundli chen, aber situativ verletzlichen Versicherten ergeben. Die physikalische Untersuchung von Thorax und Lungen sei unauffällig gewesen. Gleiches gelte</w:t>
      </w:r>
    </w:p>
    <w:p>
      <w:r>
        <w:t>mit Ausnahme eines diskreten Flachrückens - auch für den Bewegungsapparat (S. 15).</w:t>
      </w:r>
    </w:p>
    <w:p>
      <w:r>
        <w:t>Dr. med. C.___ , Facharzt FMH für Rheumatologie, berichtete in seinem rheumatologischen Fachgutachten, angesichts der aktuellen Beschwerdesymp tomatik , der klinischen Befunde und der Laborbefunde würde keine Aktivität hinsichtlich der undifferenzierten Konnektivitis und auch kein Anhalt für einen Organbefall bestehen. Die Beschwerdeführerin befinde sich unter Behandlung mit dem Antimalarikum</w:t>
      </w:r>
    </w:p>
    <w:p>
      <w:r>
        <w:t>Plaquenil in Remission. Aus rheumatologischer Sicht sei die Arbeitsfähigkeit nicht eingeschränkt (S. 29).</w:t>
      </w:r>
    </w:p>
    <w:p>
      <w:r>
        <w:t>Dem neurops ychologischen Teilgutachten der lic . phil. D.___ und E.___ ,</w:t>
      </w:r>
    </w:p>
    <w:p>
      <w:r>
        <w:t>Fach psy chologinnen für Neuropsychologie FSP, kann entnommen werden, dass die kognitiven Funktionen der Beschwerdeführerin nicht per se beeinträchtigt sind. Auch die Aufmerksamkeitskapazität sei grundsätzlich durchschnittlich. Die kognitiven Leistungen, insbesondere die Aufmerksamkeitsleistungen, würden</w:t>
      </w:r>
    </w:p>
    <w:p>
      <w:r>
        <w:t>gemäss den Angaben der Versicherten im Verlauf des Tages mit Zunahme der Müdigkeit abnehmen. Zusammenfassend seien alters- und ausbildungsadä quate kognitive Leistungen bei im Vordergrund stehender anamnestisch erfass ter reduzierter mentaler Belastbarkeit beobachtbar. Aus neuropsychologischer Sicht sei die Ausübung der bisherigen Tätigkeit zumutbar. Aufgrund der durch geführten Untersuchung könne aber keine differenzierte Aussage über die Belastbarkeit im Verlaufe eines längeren Zeitrahmens gemacht werden (S. 36 f.).</w:t>
      </w:r>
    </w:p>
    <w:p>
      <w:r>
        <w:t>Dr. med. F.___ , Facharzt FMH für Psychiatrie und Psychotherapie, führte in seinem psychiatrischen Fachgutachten aus, es sei von einer fast voll ständig remittierten, rezidivierenden Depression auszugehen (S. 42) . Am 17. Sep tember 2008 sei es nach einer Eiseninfusion zu einem anaphylaktische n Schock mit Herzstillstand und Reanimation gekommen. Die Beschwerdeführerin habe dabei eine Nahtod-Erfahrung gemacht. Als ausgebildete Anästhesistin seien für sie die Wahrnehmung der nicht optimalen Vorgehensweise und der ungenügenden Vorbereitung bei bekanntem Risiko sowie insbesondere die Rückkehr in den Körper belastend gewesen. Es könne daher eine inzwischen abgeklungene posttraumatische Belastungsstörung vermutet werden. Nach diesem Ereignis seien anfänglich deutliche kognitive Defizite aufgefallen. Die Versicherte habe ihr Fachwissen nicht mehr abrufen und zunächst nur stun denweise und unter Aufsicht arbeiten können. Sie habe realisieren müssen, dass sie mit einem Pensum von 80 % überfordert sei und habe daher auf 50 % redu ziert. Da sich subjektiv ihre Belastbarkeit nicht wesentlich verbessert habe, habe sie sich für ein e Stelle ohne leitende Funktion und Notfalldienst sowie mit nur wenigen und meist ruhig verlaufenden Nachtdiensten entschieden. Sie habe sich ihre selbständige Erwerbstätigkeit so eingerichtet, dass sie diese subjektiv bewältigen könne und die zusätzlich notwendige Erholungszeit bekomme. Zusammenfassend hielt der Gutachter fest, die vo m behandelnden Psychiater</w:t>
      </w:r>
    </w:p>
    <w:p>
      <w:r>
        <w:t>Dr. med. G.___ , Facharzt FMH für Psychiatrie und Psychotherapie, gestellte Diagnose einer leichten kognitiven Störung sei nachvollziehbar und genügend belegt. Aufgrund der neuen neuropsychologischen Befunde seien die diagnos tischen Kriterien noch knapp erfüllt. Für sehr anspruchsvolle Tätigkeiten könn ten sie aber dennoch zu Einschränkungen führen (S. 44) .</w:t>
      </w:r>
    </w:p>
    <w:p>
      <w:r>
        <w:t>Die kognitive Leistungsfähigkeit der Beschwerdeführerin sei – so Dr. F.___ weiter – zwar überdurchschnittlich, für die Arbeit als Anästhesistin könne diese aber, insbesondere wenn d ie Versicherte müde sei, zu wenig sein. Denn ihr Beruf sei ein Hochrisikoberuf. Es würden sehr hohe Anfor derungen an die Zuverlässigkeit, Eigenverantwortung und Risikokontrolle gestellt. Wer einen vermeidbaren Fehler mache, riskiere nebst einem Haft pflichtprozess den Tod oder die irreversible Schädigung eines anvertrauten Pati enten. Bei objektiv hohen Risiken bestehe eine sehr geringe Fehlertoleranz. Aus psychiatrischer Sicht könne – insbesondere aufgrund der zusätzlich notwendi gen Erholungszeit – von einer Arbeitsfähigkeit von 60 % für die bisherige Tätigkeit ausgegangen werden. In einer Verweistätigkeit – wie zum Beispiel die Arbeit in der Pathologie oder der Versicherungsmedizin – sei die Beschwerde führerin zu 80 % arbeitsfähig (S. 45 f.).</w:t>
      </w:r>
    </w:p>
    <w:p>
      <w:r>
        <w:t>Zur Frage der Arbeitsfähigkeit führten die beteiligten Spezialärzte zusammen fas send aus, aus interdisziplinärer Sicht b etrage in der bisherigen Tätigkeit – die ideale Rahmenbedingungen biete – eine 60%ige Arbeitsfähigkeit. Die Ausübung einer leidensangepassten Arbeit sei zu 80 % zumutbar. Es bestehe aber die Aussicht, dass sich die mentale Belastbarkeit und damit die Arbeitsfähigkeit in absehbarer Zeit weiter verbessern könnte , weshalb ein Wechsel des Berufsfeldes nicht angezeigt sei (S. 20). 4 . 4.1</w:t>
      </w:r>
    </w:p>
    <w:p>
      <w:r>
        <w:t>Das Medas -Gutachten vom 5. Januar 2012 ( Urk. 8/1) äussert sich umfassend zu den vorhandenen Gesundheitsstörungen und deren Auswirkungen auf die Arbeitsfähigkeit. Es basiert auf internistischen, rheumatologischen, neuropsy chologischen und psychiatrischen Untersuchungen, berücksichtig t die von der Beschwerdeführerin geklagten Beschwerden und erging in Kenntnis der medizi nischen Vorakten . Die Gutachter begründeten ihre Beurteilung des psychischen und physischen Gesundheitszustands beziehungsweise der Auswirkungen der festgestellten Defizite auf die Leistungsfähigkeit ausführlich und nachvollzieh bar. So legten sie einleuchtend dar, dass</w:t>
      </w:r>
    </w:p>
    <w:p>
      <w:r>
        <w:t>die Beschwerdeführerin in einem geistig überaus anspruchsvollen und eine geringe Fehlertoleranz aufweisenden Berufsumfeld arbeitet , in dem – im Gegensatz zu anderen Tätigkeiten – bereits eine leichte kognitive Störung mit damit einhergehender vermehrter Müdigkeit erhebliche Auswirkungen haben kann . Diese Einschätzung lässt sich im W esentlichen mit der von der Gesundheitsdirektion des Kantons Zürich ausge stellten Berufsausübungsbewilligung vom 6. Januar 2012 vereinbaren ( Urk. 8/46 S. 4 , Beschränkung auf höchstens 40 Stunden pro Woche entspre chend einem Pensum von 66 2/3</w:t>
      </w:r>
    </w:p>
    <w:p>
      <w:r>
        <w:t>% , vgl. Urk. 8/46/2-3 ) und steht im Einklang mit dem von der Beschwerdeführerin tatsächlich ausgeübten Arbeitspensum ( Urk. 24). Gestützt auf die demnach beweiskräftige (vgl. E. 1.4 hievor ) Medas -Expertise ist daher von einer um 40 % reduzierten Arbeitsfähigkeit in der bisher ausgeübten Tätigkeit auszugehen. 4.2</w:t>
      </w:r>
    </w:p>
    <w:p>
      <w:r>
        <w:t>Die RAD -Ärzte</w:t>
      </w:r>
    </w:p>
    <w:p>
      <w:r>
        <w:t>Dres . med. H.___ , Fachärztin FMH für Allgemeine Medizin und Arbeitsmedizin, und I.___ , Facharzt FMH für Anästhesiologie, führten in ihrer aufgrund der Akten verfassten Stellungnahme vo m 27.</w:t>
      </w:r>
    </w:p>
    <w:p>
      <w:r>
        <w:t>Januar 2012 (Urk.</w:t>
      </w:r>
    </w:p>
    <w:p>
      <w:r>
        <w:t>8/34 S. 5 ff.) aus, die therapierbare Müdigkeit und die nicht objektivier bare Veränderung der kognitiven Leistungsfähigkeit seit September 2008 wür den nicht in den Leistungskatalog der Invalidenversicherung fallen (S. 8). Dieser Beurteilung kann nicht gefolgt werden. Denn die Invalidenversicherung ist eine finale Versicherung, das heisst, es wird nicht nach der Art und Genese eines Gesundheitsschadens gefragt, welcher die Erwerbsunfähigkeit verursacht (Aus nahme: das Leistungssystem für Geburtsgebrechen nach Art.</w:t>
      </w:r>
    </w:p>
    <w:p>
      <w:r>
        <w:rPr>
          <w:b/>
        </w:rPr>
        <w:t>E. 3</w:t>
      </w:r>
    </w:p>
    <w:p>
      <w:r>
        <w:t>Auf die Ausführungen der Parteien und die eingereichten Unterlagen wird, soweit erforderlich, in den nachfolgenden Erwägungen eingegangen. Das Gericht zieht in Erwägung: 1.</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13</w:t>
      </w:r>
    </w:p>
    <w:p>
      <w:r>
        <w:t>IVG und der Verordnung über Geburtsgebrechen). Der Gesundheitszustand ist folglich immer gesamtheitlich zu betrachten (Urteil des Bundesgerichts 8C_830/2013 vom 2 9. April 2014 E. 5.2.3 und Meyer, Rechtsprechung des Bundesgericht s zum IVG, Zürich 2010, S. 27) und es gibt keine zusammenfassende Darstellung von Ausschlussdiagnosen, die von vornherein keinen Ans pruch auf IV- Leistungen begründen. Die RAD-Ärzte verkennen zudem, dass die von der Beschwerde führerin beklagte Müdigkeitsproblematik nicht auf einem – grundsätzlich über windbaren – Chronic</w:t>
      </w:r>
    </w:p>
    <w:p>
      <w:r>
        <w:t>Fatigue Syndrome (chronisches Müdigkeitssyndrom) basiert, sondern auf einem ausgewiesenen anaphylaktische n Schock mit Nahtoderfahrun g. Die Beschwerdeführerin legte diesbezüglich schlüssig dar, dass sie am Morgen voll l eistungsfähig sei und dann die geistig fordernde</w:t>
      </w:r>
    </w:p>
    <w:p>
      <w:r>
        <w:t>Arbeit im Operationssaal ausübe . Nachmittags – wenn ihre kognitiven Fähig keiten etwas ein ge schränkt seien – erledige sie administrative Tätigkeiten und führe Gespräche mit Patienten ( Urk. 1 S. 7 und Urk. 24). Die Versicherte hat denn auch – e ntgegen den entsprechenden Ausführungen der Dres . H.___ und I.___ (Urk. 8/34 S. 8) – ihre Arbeitswoche so organisiert, dass sie sich n ach ihren Arbeitstagen jeweils einen Tag ausruhen kann ( Urk. 1 S.</w:t>
      </w:r>
    </w:p>
    <w:p>
      <w:r>
        <w:t>7, 8/1 S. 11 und Urk. 2 4). Inwiefern ihre wenig belastungsintensiven sportlichen Aktivitäten an ihren freien Tagen – die Beschwerdeführerin betreibt Nordic Walking und Yoga , schwimmt und spielt Golf ( Urk. 8/1 S. 11 und S. 1 4 ) – Rückschlüsse auf ihr funktionelles Leistungsvermögen zulassen, ist nicht ersichtlich. So dien t die sportliche Betätigung der Bewegung und Entspannung d er Beschwerdeführerin und hat nicht die Erzielung von sportlichen Höchstleistungen zum Zweck . Die Einschätzung der RAD-Ärzte stellt damit die Beweiskraft des Gutachtens nicht in Frage. 4.3</w:t>
      </w:r>
    </w:p>
    <w:p>
      <w:r>
        <w:t>G estützt auf die Beurteilung der Gutachter der Medas</w:t>
      </w:r>
    </w:p>
    <w:p>
      <w:r>
        <w:t>Y.___</w:t>
      </w:r>
    </w:p>
    <w:p>
      <w:r>
        <w:t>ist damit ab 2 6. Oktober 2011 von einer 60%igen Arbeitsfähigkeit in der bisherigen Tätigkeit auszugehen. Vom 1. September 2010</w:t>
      </w:r>
    </w:p>
    <w:p>
      <w:r>
        <w:t>(vgl. Art. 29 Abs. 1 IVG, Ren tenanmeldung am 2. März 2010 [ Urk. 8/3]) bis am 2 5. Oktober 2011 besteht</w:t>
      </w:r>
    </w:p>
    <w:p>
      <w:r>
        <w:t>so auch die be gutachtenden Ärzte – eine Arbeitsfähigkeit von 50 % ( Urk. 8/1 S. 21).</w:t>
      </w:r>
    </w:p>
    <w:p>
      <w:r>
        <w:t>5. 5.1</w:t>
      </w:r>
    </w:p>
    <w:p>
      <w:r>
        <w:t>Angesichts der Tatsache, dass die Beschwerdeführerin in ihrer bisherigen Tätig keit im ihr zumutbaren Arbeits pensum von 50 % beziehungsweise</w:t>
      </w:r>
    </w:p>
    <w:p>
      <w:r>
        <w:t>60 %</w:t>
      </w:r>
    </w:p>
    <w:p>
      <w:r>
        <w:t>ein höheres Einkommen als in einer</w:t>
      </w:r>
    </w:p>
    <w:p>
      <w:r>
        <w:t>leidensangepassten Tätigkeit mit einem 80%igen Pensum erzielt, kann für die Ermittlung des Invalideneinkommens auf den Lohn als selbständig erwerbende Anästhesistin abgestellt werden. Dies gilt selbst dann, wenn auf die RAD-Beurteilung einer uneingeschränkten Arbeitsfä higkeit abgestellt werden würde. Im Übrigen erscheint der von der Beschwerde gegnerin empfohlene Wechsel der ärztlichen Fachrichtung beziehungsweise der Funktionsstufe als inadäquat , zumal die Gutachter wie auch die Beschwerde führerin eine Verbesserung der gesundheitlichen Situation und damit auch der Arbeitsfähigkeit zukünftig für möglich halten ( Urk. 1 S. 11 und S. 13 sowie</w:t>
      </w:r>
    </w:p>
    <w:p>
      <w:r>
        <w:t>Urk. 8/1 S. 20 und S. 46). 5.2</w:t>
      </w:r>
    </w:p>
    <w:p>
      <w:r>
        <w:t>Was das Vorbringen der Beigeladenen betrifft, bei der Bestimmung des Invali den einkommens sei die von der Beschwerdeführerin Anfang 2013 erfolgte Gründung der A.___</w:t>
      </w:r>
    </w:p>
    <w:p>
      <w:r>
        <w:t>zu berücksichtigen ( Urk. 33 S. 4), ist zu bemerken, dass massgeblicher Zeitpunkt für die Bestimmung der Vergleichseinkommen der (potentielle) Beginn des Rentenanspruchs ist, wobei allfällige rentenwirksame Änderungen der Einkommen bis zum Verfügungserlass zu berücksichtigen sind (Meyer, a.a.O., S. 297 mit Verweis auf BGE 129 V 222 E. 4.1</w:t>
      </w:r>
    </w:p>
    <w:p>
      <w:r>
        <w:t>f. und BGE 128 V 174). Da die angefochtene Verfügung vom Juli 2012 ( Urk. 2) stammt, kann vor liegend auf eine genauere Prüfung des diesbezüglichen Sachverhalts verzichtet werden (vgl.</w:t>
      </w:r>
    </w:p>
    <w:p>
      <w:r>
        <w:t>hiezu aber E. 5.4) . 5.3</w:t>
      </w:r>
    </w:p>
    <w:p>
      <w:r>
        <w:t>Der Beschwerdeführerin kann nicht gefolgt werden, wenn sie bei der Festse t zung des Valideneinkommens eine Hochrechnung ihres erzielten Einkommens auf mehr als ein 100 % -Pensum fordert ( Urk. 1 S. 17). Hierfür macht sie in der Beschwerdeschrift keine konkreten Anhaltspunkte geltend . In Übereinstimmung damit g ing sie sodann</w:t>
      </w:r>
    </w:p>
    <w:p>
      <w:r>
        <w:t>im Rahmen der Instruktionsverhandlung von einem Valideneinkommen basierend auf einem Pensum von 100 % aus ( Urk. 24 S. 2). Anderes ist nicht mit überwiegender Wahrscheinlichkeit erstellt. 5. 4</w:t>
      </w:r>
    </w:p>
    <w:p>
      <w:r>
        <w:t>Z ur Ermittlung der erwerblichen Auswirkungen der gesundheitlich bedingten Einschränkung der Arbeitsfähigkeit ist ein Einkommensvergleich vorzunehmen.</w:t>
      </w:r>
    </w:p>
    <w:p>
      <w:r>
        <w:t>Sind Validen- und Invalideneinkommen ausgehend vom selben Lohn zu berechnen, entspricht der Invaliditätsgrad dem Grad der Arbeitsunfähigkeit .</w:t>
      </w:r>
    </w:p>
    <w:p>
      <w:r>
        <w:t>Vom 1. September 2010 bis am 3 1. Januar 2012 (vgl. E. 1.5) besteht daher bei einer Arbeitsunfähigkeit von 50 % Anspr uch auf eine halbe Rente. Ab Oktober 2011 (Zeitpunkt der psychiatrischen Untersuchung, Urk. 8/1/21 Ziff. 5.4) redu ziert sich die Arbeits un fähigkeit auf 40 % und der Rentenanspruch besteht (plus drei Monate)</w:t>
      </w:r>
    </w:p>
    <w:p>
      <w:r>
        <w:t>ab</w:t>
      </w:r>
    </w:p>
    <w:p>
      <w:r>
        <w:t>1. Februar 2012</w:t>
      </w:r>
    </w:p>
    <w:p>
      <w:r>
        <w:t>noch aus einer Viertelsrente .</w:t>
      </w:r>
    </w:p>
    <w:p>
      <w:r>
        <w:t>Zu ergänzen bleibt, dass sich aufgrund der zwischenzeitlich erfolgten Gründung der A.___ und der möglicherweise eingetretenen gesundheitlichen Ver besserung ( Urk. 1 S. 11 und S. 13 ,</w:t>
      </w:r>
    </w:p>
    <w:p>
      <w:r>
        <w:t>Urk. 8/1 S. 20 und Urk. 33 S. 4 )</w:t>
      </w:r>
    </w:p>
    <w:p>
      <w:r>
        <w:t>eine baldige Revision aufdrängt . 5.5</w:t>
      </w:r>
    </w:p>
    <w:p>
      <w:r>
        <w:t>Die angefochtene Verfügung, mit welcher ein Rentenanspruch der Beschwerde führerin verneint wurde, ist in Gutheissung der Beschwerde aufzuheben und es ist festzustellen, dass die Beschwerdeführerin vom 1.</w:t>
      </w:r>
    </w:p>
    <w:p>
      <w:r>
        <w:t>September 2010 bis am 31. Januar 2012 Anspruch auf eine halbe Rente und ab 1. Februar 2012 auf eine Viertelsrente der Invalidenversicherung hat.</w:t>
      </w:r>
    </w:p>
    <w:p>
      <w:r>
        <w:t>6. Die Kosten des Verfahrens sind auf Fr. 900.-- festzulegen und ausgangsgemäss der Beschwerdegegnerin aufzuerlegen (Art. 69 Abs. 1 bis IVG). 7. Bei diesem Ausgang des Verfahrens hat die Beschwerdeführerin Anspruch auf eine Prozessentschädigung (Art. 61 lit . g ATSG). Die Entschädigung wird unab hängig vom Streitwert nach der Bedeutung der Streitsache und nach der Schwie rigkeit des Prozesses bemessen (§ 34 des Gesetzes über das Sozialversicherungs gericht ). Vorliegend erscheint eine Prozessentschädigung von Fr. 3‘6 00.-- (inklu sive Barauslagen und Mehrwertsteuer) als angemessen. Das Gericht erkennt: 1.</w:t>
      </w:r>
    </w:p>
    <w:p>
      <w:r>
        <w:t>In Gutheissung der</w:t>
      </w:r>
    </w:p>
    <w:p>
      <w:r>
        <w:t>Beschwerde</w:t>
      </w:r>
    </w:p>
    <w:p>
      <w:r>
        <w:t>wird die Verfügung der Sozialversicherungsanstalt des Kantons Zürich, IV-Stelle, vom 1 6. Juli 2012 aufgehoben, und es wird festgestellt, dass die Beschwerdeführerin vom 1. September 2010 bis am 3 1. Januar 2012 Anspruch auf eine halbe Rente und ab 1. Februar 2012 auf eine Viertelsrente der Invalidenversi cherung hat . 2.</w:t>
      </w:r>
    </w:p>
    <w:p>
      <w:r>
        <w:t>Die Gerichtskosten von Fr. 900 .-- werden der Beschwerdegegnerin</w:t>
      </w:r>
    </w:p>
    <w:p>
      <w:r>
        <w:t>auferlegt. Rech nung und Einzahlungsschein werden der</w:t>
      </w:r>
    </w:p>
    <w:p>
      <w:r>
        <w:t>Kostenpflichtigen nach Eintritt der Rechts kraft zugestellt. 3.</w:t>
      </w:r>
    </w:p>
    <w:p>
      <w:r>
        <w:t>Die Beschwerdegegnerin wird verpflichtet, der Beschwerdeführerin eine Prozessent schä digung von Fr. 3'600 .-- (inkl. Barauslagen und MWSt ) zu bezahlen. 4.</w:t>
      </w:r>
    </w:p>
    <w:p>
      <w:r>
        <w:t>Zustellung gegen Empfangsschein an: - Rechtsanwalt David Husmann unter Beilage des Doppels von Urk. 33 - Sozialversicherungsanstalt des Kantons Zürich, IV-Stelle , unter Beilage des Doppels von Urk. 33 - Fürsprecher Daniel Hoffet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