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IV.2012.00930 vom 21. Januar 2013</w:t>
      </w:r>
    </w:p>
    <w:p>
      <w:r>
        <w:t>ZH Sozialversicherungsgericht, 2013-01-21, DE</w:t>
      </w:r>
    </w:p>
    <w:p>
      <w:r>
        <w:rPr>
          <w:b/>
        </w:rPr>
        <w:t xml:space="preserve">Quelle: </w:t>
      </w:r>
      <w:r>
        <w:t>https://mcp.opencaselaw.ch/entscheid/zh_sozialversicherungsgericht_IV.2012.00930</w:t>
      </w:r>
    </w:p>
    <w:p>
      <w:r>
        <w:t>FR: ZH_SOZIALVERSICHERUNGSGERICHT IV.2012.00930 du 21 janvier 2013</w:t>
      </w:r>
    </w:p>
    <w:p>
      <w:r>
        <w:t>IT: ZH_SOZIALVERSICHERUNGSGERICHT IV.2012.00930 del 21 gennaio 2013</w:t>
      </w:r>
    </w:p>
    <w:p>
      <w:pPr>
        <w:pStyle w:val="Heading2"/>
      </w:pPr>
      <w:r>
        <w:t>Erwägungen</w:t>
      </w:r>
    </w:p>
    <w:p>
      <w:r>
        <w:rPr>
          <w:b/>
        </w:rPr>
        <w:t>E. 1</w:t>
      </w:r>
    </w:p>
    <w:p>
      <w:r>
        <w:t>1.1Â Â Â Â  Der 1958 geborene X.___ meldete sich am 6. MÃ¤rz 2008 zum Bezug von Leistungen (Berufsberatung, Umschulung auf eine neue TÃ¤tigkeit, Arbeitsvermittlung, Rente) der EidgenÃ¶ssischen Invalidenversicherung (IV) an (Urk. 10/3). Die Sozialversicherungsanstalt des Kantons ZÃ¼rich, IV-Stelle, fÃ¼hrte daraufhin erwerbliche, berufliche sowie medizinische AbklÃ¤rungen durch, zog die Akten (Urk. 10/9 S. 1-141) der Schweizerischen Unfallversicherungsanstalt (SUVA) bei und liess den Versicherten am 29. April und am 7. Mai 2009 von den Ãrzten der Begutachtungsstelle W.___ bidisziplinÃ¤r begutachten (vgl. Expertise vom 16. November 2009, Urk. 10/27). Nachdem sie ihm - unter Hinweis auf seine Mitwirkungs- und Schadenminderungspflicht - am 29. MÃ¤rz 2010 auferlegt hatte, sich wÃ¤hrend mindestens eines Jahres verschiedenen medizinischen Massnahmen zu unterziehen (Urk. 10/41), sprach die IV-Stelle X.___ in BestÃ¤tigung ihres Vorbescheids vom 29. MÃ¤rz 2010 (Urk. 10/43) mit VerfÃ¼gungen vom 4. Juni 2010 (Urk. 10/48, Urk. 10/47) und vom 14. Juli 2010 (Urk. 10/53) mit Wirkung ab 1. Juni 2008 eine auf einem InvaliditÃ¤tsgrad von 64 % basierende Dreiviertelsrente zu.</w:t>
      </w:r>
    </w:p>
    <w:p>
      <w:r>
        <w:t>1.2Â Â Â Â  Im Rahmen des im FrÃ¼hjahr 2011 von Amtes wegen initiierten Revisionsverfahrens (Urk. 10/56) tÃ¤tigte die IV-Stelle erneut erwerbliche AbklÃ¤rungen (Urk. 10/58) und holte Berichte der behandelnden Ãrzte sowie am 20. April 2012 eine Stellungnahme (Urk. 10/70 S. 3 f.) von Dr. med. Y.___, FachÃ¤rztin FMH fÃ¼r Arbeitsmedizin und fÃ¼r Allgemeinmedizin, Ãrztin des RegionalÃ¤rztlichen Dienstes (RAD) der IV, ein. Nach DurchfÃ¼hrung des Vorbescheidverfahrens (Urk. 10/72) verfÃ¼gte sie am 9. August 2012 - unter Hinweis darauf, dass sie den Rentenanspruch gestÃ¼tzt auf die am 1. Januar 2012 in Kraft getretene Schlussbestimmung der Ãnderung des Bundesgesetzes Ã¼ber die Invalidenversicherung (IVG) vom 18. MÃ¤rz 2011 Ã¼berprÃ¼ft habe - die Einstellung der Invalidenrente per 1. Oktober 2012; einer allfÃ¤lligen Beschwerde gegen diesen Entscheid entzog sie die aufschiebende Wirkung (Urk. 2).</w:t>
      </w:r>
    </w:p>
    <w:p>
      <w:r>
        <w:t>1.3Â Â Â Â  Die SUVA, die im Zusammenhang mit einem vom Versicherten am 10. Juni 2007 erlittenen Autounfall Heilbehandlungs- und Taggeldleistungen erbracht hatte, stellte ihre Leistungen - unter Hinweis darauf, dass die (von einer psychischen StÃ¶rung dominierten) geklagten Beschwerden organisch nicht hinreichend nachweisbar seien und in keinem adÃ¤quaten Kausalzusammenhang zum fraglichen Unfall stÃ¼nden - mit VerfÃ¼gung vom 21. Februar 2008 beziehungsweise Einspracheentscheid vom 16. April 2008 per 29. Februar 2008 ein. Die am 16. Mai 2008 von X.___s Krankenversicherer gegen letztgenannten Entscheid im Prozess Nr. UV.2008.00172 erhobene Beschwerde wies das hiesige Gericht mit Urteil vom 7. Dezember 2009 ab.</w:t>
      </w:r>
    </w:p>
    <w:p>
      <w:r>
        <w:t>2.Â Â Â Â Â Â  Gegen die VerfÃ¼gung der IV-Stelle vom 9. August 2012 (Urk. 2) liess X.___ am 13. September 2012 mit folgenden AntrÃ¤gen Beschwerde erheben (Urk. 1 S. 2):</w:t>
      </w:r>
    </w:p>
    <w:p>
      <w:r>
        <w:t>Â1.Â Â Â  Die angefochtene VerfÃ¼gung sei aufzuheben, und dem Versicherten sei die bisherige Rente weiterhin auszurichten.</w:t>
      </w:r>
    </w:p>
    <w:p>
      <w:r>
        <w:t>Â 2.Â Â Â  Der vorliegenden Beschwerde sei die aufschiebende Wirkung wieder zu erteilen, respektive die Beschwerdegegnerin sei zu verpflichten, die Rente auch wÃ¤hrend der Wiedereingliederungsmassnahmen zu entrichten.</w:t>
      </w:r>
    </w:p>
    <w:p>
      <w:r>
        <w:t>Â 3.Â Â Â  Die Beschwerdegegnerin sei weiter zu verpflichten, die Wiedereingliederung zu ermÃ¶glichen, sobald diese dem Versicherten in medizinischer Hinsicht als zumutbar erscheint.</w:t>
      </w:r>
    </w:p>
    <w:p>
      <w:r>
        <w:t>Â 4.Â Â Â  Eventualiter sei eine polydisziplinÃ¤re Begutachtung durchzufÃ¼hren, um zu evaluieren, ob die Diagnosen des Versicherten zu den Ã¤tiologisch-pathogenetisch unklaren syndromalen Zustandsbildern ohne nachweisbare organische Grundlagen gehÃ¶ren.</w:t>
      </w:r>
    </w:p>
    <w:p>
      <w:r>
        <w:t>Â 5.Â Â Â  Unter Kosten- und EntschÃ¤digungsfolgen zu Lasten der Beschwerdegegnerin.Â</w:t>
      </w:r>
    </w:p>
    <w:p>
      <w:r>
        <w:t>Â Â Â Â Â Â Â Â  Nachdem die IV-Stelle am 13. November 2012 im Sinne einer teilweisen Gutheissung auf RÃ¼ckweisung der Sache zu weiteren AbklÃ¤rungen geschlossen hatte (vgl. Beschwerdeantwort, Urk. 8), beantragte der BeschwerdefÃ¼hrer mit Eingabe vom 30. November 2012 (Urk. 13) die Anordnung eines Gerichtsgutachtens. Am 7. Dezember 2012 reichte er eine KursrÃ¼ckmeldung des Amts fÃ¼r Wirtschaft und Arbeit (AWA) des Kantons ZÃ¼rich betreffend den Strategiekurs IV-Bewerbungstechnik vom 20. November bis 7. Dezember 2012 ein (vgl. Urk. 14, Urk. 15/1-2).</w:t>
      </w:r>
    </w:p>
    <w:p>
      <w:r>
        <w:t>Â Â Â Â Â Â Â Â  Auf die AusfÃ¼hrungen der Parteien und die eingereichten Unterlagen ist, soweit fÃ¼r die Entscheidfindung erforderlich, in den nachstehenden ErwÃ¤gungen einzugehen.</w:t>
      </w:r>
    </w:p>
    <w:p>
      <w:r>
        <w:t>Das Gericht zieht in ErwÃ¤gung:</w:t>
      </w:r>
    </w:p>
    <w:p>
      <w:r>
        <w:t>1.Â Â Â Â Â Â</w:t>
      </w:r>
    </w:p>
    <w:p>
      <w:r>
        <w:t>1.1Â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des Bundesgesetzes Ã¼ber den Allgemeinen Teil des Sozialversicherungsrechts,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am 1. Januar 2012 in Kraft getretene IVG-Revision hat zum Ziel, die Invalidenversicherung zu sanieren. Dabei steht der Eingliederungsgedanke im Zentrum. Insbesondere durch sogenannte Âeingliederungsorientierte RentenrevisionenÂ sollen laufende Renten erheblich reduziert oder gar aufgehoben werden kÃ¶nnen, indem systematisch Ã¼berprÃ¼ft wird, ob bei den RentenbezÃ¼gerinnen und -bezÃ¼gern Potential zur Wiedereingliederung vorhanden ist (Thomas GÃ¤chter/Eva Siki, Sparen um jeden Preis?, in: Jusletter 29. November 2010, S. 2).</w:t>
      </w:r>
    </w:p>
    <w:p>
      <w:r>
        <w:t>1.3Â Â Â Â  GemÃ¤ss Schlussbestimmung a. der Ãnderung des IVG vom 18. MÃ¤rz 2011 werden Renten, die bei pathogenetisch-Ã¤tiologisch unklaren syndromalen Beschwerdebildern ohne nachweisbare organische Grundlage gesprochen wurden, innerhalb von drei Jahren nach Inkrafttreten dieser Ãnderung Ã¼berprÃ¼ft. Sind die Voraussetzungen nach Art. 7 des Bundesgesetzes Ã¼ber den Allgemeinen Teil des Sozialversicherungsrechts (ATSG) nicht erfÃ¼llt, so wird die Rente herabgesetzt oder aufgehoben, auch wenn die Voraussetzungen von Art. 17 Abs. 1 ATSG nicht erfÃ¼llt sind.</w:t>
      </w:r>
    </w:p>
    <w:p>
      <w:r>
        <w:t>Â Â Â Â Â Â Â Â  Mithin finden auf diese IV-Rentnerinnen und -rentner nicht die geplanten Bestimmungen Ã¼ber die eingliederungsorientierte Rentenrevision Anwendung, die mit flankierenden und begleitenden Massnahmen abgerundet werden. Vielmehr sind die RentenansprÃ¼che, die etwa gestÃ¼tzt auf die Diagnose eines organisch nicht erklÃ¤rbaren Schmerzzustandes gesprochen wurden, zu Ã¼berprÃ¼fen und unter dem Gesichtspunkt der seit BGE 130 V 352 verschÃ¤rften Praxis neu zu beurteilen (GÃ¤chter/Siki, a.a.O., S. 2).</w:t>
      </w:r>
    </w:p>
    <w:p>
      <w:r>
        <w:t>1.4Â Â Â Â  Das Bundesgericht erachtete es aus GrÃ¼nden der Rechtsgleichheit als geboten, sÃ¤mtliche pathogenetisch-Ã¤tiologisch unklaren syndromalen Beschwerdebilder ohne nachweisbare organische Grundlage den gleichen Anforderungen zu unterstellen, und hat in der Folge die im Bereich der anhaltenden somatoformen SchmerzstÃ¶rungen entwickelte ÂSchmerz-RechtsprechungÂ bei verschiedenen verwandten Diagnosen, so bei der WÃ¼rdigung des invalidisierenden Charakters von Fibromyalgie, Chronic Fatigue Syndrome oder Neurasthenie, dissoziativen SensibilitÃ¤ts- und EmpfindungsstÃ¶rungen, der dissoziativen BewegungsstÃ¶rung sowie einer spezifischen HWS-Verletzung ohne organisch nachweisbare FunktionsausfÃ¤lle (HWS- oder Schleudertrauma) zur Anwendung gebracht (GÃ¤chter/Siki, a.a.O., S. 4, mit zahlreichen Hinweisen auf die Rechtsprechung des Bundesgerichts).</w:t>
      </w:r>
    </w:p>
    <w:p>
      <w:r>
        <w:t>Â Â Â Â Â Â Â Â  Das gemeinsame Merkmal dieser Beschwerdebilder, welche die einheitliche Anwendung der ÂSchmerz-RechtsprechungÂ des Bundesgerichts rechtfertigt, besteht darin, dass die Betroffenen unter kÃ¶rperlichen Symptomen - wie RÃ¼ckenschmerzen, MÃ¼digkeit oder Magen-Darmproblemen - leiden, die sich nicht durch organische Befunde erklÃ¤ren lassen. Weder fallen unter die Anwendung der ÂSchmerz-RechtsprechungÂ somit sÃ¤mtliche psychiatrischen Diagnosen noch ist ausschlaggebend, ob ein bestimmtes Leiden organischen oder psychischen Charakter hat. So hat die Rechtsprechung die zu vorwiegend psychisch begrÃ¼ndeten SchmerzstÃ¶rungen (ICD-10 F45.4) entwickelten Regeln unter anderem bereits auf die als organisches Leiden qualifizierte Fibromyalgie (ICD-10 M79.0) Ã¼bertragen (GÃ¤chter/Siki, a.a.O., S. 4, mit zahlreichen Hinweisen auf die Rechtsprechung des Bundesgerichts).</w:t>
      </w:r>
    </w:p>
    <w:p>
      <w:r>
        <w:t>1.5Â Â Â Â  Ausgangspunkt fÃ¼r die Bemessung der InvaliditÃ¤t bildet die Frage, ob und in welchem Ausmass es einer versicherten Person zumutbar ist, trotz ihres Gesundheitsschadens ein Erwerbseinkommen zu erzielen. In Art. 7 Abs. 2 ATSG, der mit der 5. IVG-Revision am 1. Januar 2008 in Kraft getreten ist, wird festgelegt, dass eine ErwerbsunfÃ¤higkeit nur vorliegt, wenn sie aus objektiver Sicht nicht Ã¼berwindbar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nach der bundesgerichtlichen Rechtsprechung (BGE 135 V 215 E. 7.3) seit jeher gilt (GÃ¤chter/Siki, a.a.O., S. 3).</w:t>
      </w:r>
    </w:p>
    <w:p>
      <w:r>
        <w:t>Â Â Â Â Â Â Â Â  Bei der Beantwortung der Frage, welche TÃ¤tigkeiten einer versicherten Person trotz ihres Gesundheitsschadens zumutbar sind, ist der Rechtsanwender massgeblich auf die Informationen angewiesen, die ihm Ã¤rztliche und andere Fachpersonen liefern. Diese haben sich darauf zu beziehen, ob und inwieweit eine versicherte Person trotz gesundheitlicher BeeintrÃ¤chtigung noch Ã¼ber FÃ¤higkeiten verfÃ¼gt, welche fÃ¼r die bisherigen ArbeitsmÃ¶glichkeiten wesentlich sind, und in welchen anderen Arbeitsbereichen das verbliebene LeistungsvermÃ¶gen unter BerÃ¼cksichtigung ihrer Kenntnisse verwertet werden kÃ¶nnte. Im Rahmen des das Sozialversicherungsverfahren beherrschenden Untersuchungsgrundsatzes (Art. 43 Abs. 1 ATSG) ist es die Pflicht der rechtsanwendenden BehÃ¶rden, alle diesbezÃ¼glich erforderlichen AuskÃ¼nfte einzuholen und die notwendigen AbklÃ¤rungen vorzunehmen.</w:t>
      </w:r>
    </w:p>
    <w:p>
      <w:r>
        <w:t>Â Â Â Â Â Â Â Â  Insbesondere wenn es bei den genannten Diagnosen (E. 1.4 hievor) darum geht zu beurteilen, welche (Willens-)Anstrengung von der versicherten Person nach objektiven Gesichtspunkten erwartet werden darf, mit ihren Beschwerden umzugehen und eine erwerbliche TÃ¤tigkeit zu verrichten, muss sich der Rechtsanwender auf nachvollziehbare medizinische - in der Regel fachÃ¤rztlich-psychiatrische - Stellungnahmen stÃ¼tzen kÃ¶nnen. Die Ã¤rztliche Fachperson hat die Beurteilung der zumutbaren Willensanstrengung und der dem Betroffenen zur VerfÃ¼gung stehenden Ressourcen mit Blick auf die mit BGE 130 V 352 erstmals eingefÃ¼hrten (ÂFoersterÂ-)Kriterien vorzunehmen, wobei sich die psychiatrische Expertise nicht in jedem Fall Ã¼ber jedes einzelne dieser Foerster-Kriterien aussprechen muss (vgl. etwa Bundesgerichtsurteil 9C_266/2012 vom 29. August 2012 E. 4.2.2 mit Hinweisen), sich aber immer dann zur Gesamtheit der Kriterien Ã¤ussern sollte, wenn die zu beurteilende EinschrÃ¤nkung vorwiegend auf psychischen GrÃ¼nden beruht (vgl. Urs MÃ¼ller, Das Verwaltungsverfahren in der Invalidenversicherung, Rz. 1693). Entscheidmassgeblich ist in jedem Fall eine GesamtwÃ¼rdigung der Situation (vgl. E. 4.2.2 des erwÃ¤hnten Entscheids 9C_266/2012), die Aufschluss gibt Ã¼ber die noch vorhandenen Ressourcen.</w:t>
      </w:r>
    </w:p>
    <w:p>
      <w:r>
        <w:rPr>
          <w:b/>
        </w:rPr>
        <w:t>E. 2</w:t>
      </w:r>
    </w:p>
    <w:p>
      <w:r>
        <w:t>2.1Â Â Â Â  Die IV-Stelle begrÃ¼ndete den Antrag auf RÃ¼ckweisung der Sache zu weiteren AbklÃ¤rungen - unter Hinweis auf die Stellungnahme des RAD-Arztes dipl. med. Z.___, Facharzt fÃ¼r Neurologie, Facharzt fÃ¼r Psychiatrie und Psychotherapie, zertifizierter medizinischer Gutachter SIM, Vertrauensarzt SGV, vom 19. Oktober 2012 (Urk. 9 S. 2) - damit, dass der aktuelle psychische Gesundheitszustand nicht abgeklÃ¤rt worden sei und sich insbesondere nicht sagen lasse, ob eine psychische KomorbiditÃ¤t von erheblicher Schwere und AusprÃ¤gung vorliege (vgl. Urk. 8).</w:t>
      </w:r>
    </w:p>
    <w:p>
      <w:r>
        <w:t>2.2Â Â Â Â  Der BeschwerdefÃ¼hrer erklÃ¤rte sich mit einer Begutachtung einverstanden (Urk. 1 S. 2 und S. 5, Urk. 13), beantragte indes, dass die Expertise - entsprechend der einschlÃ¤gigen Rechtsprechung des Bundesgerichts - vom Gericht eingeholt werde (Urk. 13).</w:t>
      </w:r>
    </w:p>
    <w:p>
      <w:r>
        <w:rPr>
          <w:b/>
        </w:rPr>
        <w:t>E. 3</w:t>
      </w:r>
    </w:p>
    <w:p>
      <w:r>
        <w:t>3.1Â Â Â Â  Die RentenverfÃ¼gungen vom 4. Juni und vom 14. Juli 2010 (Urk. 10/48 und Urk. 10/53) basierten in medizinischer Hinsicht im Wesentlichen auf der rheumatologischen und psychiatrischen Expertise der Begutachtungsstelle W.___ vom 16. November 2009 (Urk. 10/27). Darin stellten die Gutachter folgende Diagnosen mit Auswirkung auf die ArbeitsfÃ¤higkeit (Urk. 10/27 S. 21):</w:t>
      </w:r>
    </w:p>
    <w:p>
      <w:r>
        <w:t>- Mittelgradige depressive Episode mit somatischem Syndrom, ICD-10 F32.11</w:t>
      </w:r>
    </w:p>
    <w:p>
      <w:r>
        <w:t>- Chronische SchmerzstÃ¶rung mit somatischen und psychischen Faktoren, ICD-10 F45.41</w:t>
      </w:r>
    </w:p>
    <w:p>
      <w:r>
        <w:t>- Chronisches Panvertebralsyndrom, ICD-10 M54.8</w:t>
      </w:r>
    </w:p>
    <w:p>
      <w:r>
        <w:t>- Fehlhaltung und muskulÃ¤re Dysbalance</w:t>
      </w:r>
    </w:p>
    <w:p>
      <w:r>
        <w:t>- Osteochondrosen auf HÃ¶he HWK 4-7 mit diskreter Diskusprotrusion median auf HÃ¶he HWK 5/6 (MRI vom Oktober 2007)</w:t>
      </w:r>
    </w:p>
    <w:p>
      <w:r>
        <w:t>- Spondylosen der unteren BrustwirbelsÃ¤ule (radiologische Untersuchung vom Januar 2003)</w:t>
      </w:r>
    </w:p>
    <w:p>
      <w:r>
        <w:t>- RetropatellÃ¤re Arthrose Knie links, ICD-10 M17.1</w:t>
      </w:r>
    </w:p>
    <w:p>
      <w:r>
        <w:t>- anamnestisch Status nach Kniearthroplastik linkes Knie vor zirka zwÃ¶lf Jahren</w:t>
      </w:r>
    </w:p>
    <w:p>
      <w:r>
        <w:t>Â Â Â Â Â Â Â Â  Die Experten der Begutachtungsstelle W.___ gingen davon aus, dass dem BeschwerdefÃ¼hrer - nach einer wohl 100%igen ArbeitsunfÃ¤higkeit unmittelbar nach dem Unfall vom 10. Juni 2007 - eine leidensanagepasste TÃ¤tigkeit seit dem 23. Juni 2008 wieder im Umfang von 60 % zumutbar sei, wobei die LeistungsfÃ¤higkeit sowohl aus rheumatologischer (20%ige ArbeitsunfÃ¤higkeit in einer VerweistÃ¤tigkeit) als auch aus psychiatrischer Sicht (40%ige ArbeitsunfÃ¤higkeit [vgl. Urk. 10/27 S. 19]) eingeschrÃ¤nkt sei (Urk. 10/27 S. 22). Ob die ursprÃ¼ngliche Rentenzusprache gestÃ¼tzt auf in den Anwendungsbereich der Schlussbestimmung a. der Ãnderung des IVG vom 18. MÃ¤rz 2011 fallende Diagnosen erfolgte, die Neubeurteilung der laufenden Rente unter diesem Titel mithin Ã¼berhaupt zulÃ¤ssig war, lÃ¤sst sich aufgrund des Gutachtens (Urk. 10/27) nicht zuverlÃ¤ssig beurteilen. So geht aus der EinschÃ¤tzung der Ãrzte der Begutachtungsstelle W.___ zwar hervor, dass sich organische GesundheitsschÃ¤den - in Form von VerÃ¤nderungen im Bereich der WirbelsÃ¤ule sowie einer Arthrose im linken Knie - objektivieren liessen (Urk. 10/27 S. 21); ob und gegebenenfalls inwieweit die aus rheumatologischer Sicht bescheinigte ArbeitsunfÃ¤higkeit auf diese bildgebend nachgewiesenen Befunde zurÃ¼ckzufÃ¼hren sind, ist indes - gerade angesichts der Tatsache, dass sowohl die Befunde an der WirbelsÃ¤ule als auch die Gonarthrose bereits vor dem Unfall vom 10. Juni 2007, bei dem sich der BeschwerdefÃ¼hrer gemÃ¤ss den behandelnden Ãrzte eine Distorsion der HalswirbelsÃ¤ule (HWS) zuzog (vgl. etwa Urk. 10/9 S. 43), festgestellt worden waren (vgl. hiezu etwa Urk. 10/12 S. 9 sowie Urk. 10/27 S. 11 und S. 21) - unklar.</w:t>
      </w:r>
    </w:p>
    <w:p>
      <w:r>
        <w:t>3.2Â Â Â Â  Sollten die - nach dem Gesagten noch erforderlichen - weiteren Erhebungen ergeben, dass die RentenÃ¼berprÃ¼fung gestÃ¼tzt auf die Schlussbestimmung a. der Ãnderung des IVG vom 18. MÃ¤rz 2011 an sich zulÃ¤ssig war, so bedarf es auch zur Beurteilung des weiteren Rentenanspruchs noch zusÃ¤tzlicher AbklÃ¤rungen. Die Beschwerdegegnerin ist - wie sich im Folgenden ergibt und sie im Ãbrigen zwischenzeitlich auch selbst anerkannte (vgl. Urk. 8) - nÃ¤mlich bei der Neubeurteilung des Rentenanspruchs unter dem Blickwinkel von Art. 7 Abs. 1 und 2 ATSG ihren sich aus dem Untersuchungsgrundsatz nach Art. 43 Abs. 1 ATSG ergebenden Pflichten (vgl. E. 1.5) ungenÃ¼gend nachgekommen. WÃ¤hrend sie nach Lage der Akten (vgl. Bericht Dr. med. A.___, Facharzt FMH fÃ¼r Innere Medizin, vom 5. und 14. Juli 2011 [Urk. 10/59 S. 1-5], Bericht Klinik V.___, Neurologie, vom 23. MÃ¤rz 2011 [Urk. 10/59 S. 9 f.] sowie Angaben des BeschwerdefÃ¼hrers selbst [Urk. 10/56 S. 2, Urk. 1, Urk. 13]) zu Recht einen in physischer Hinsicht unverÃ¤nderten Gesundheitszustand annahm, ist nicht nachvollziehbar, dass sie betreffend die psychische Symptomatik, die sich gemÃ¤ss den behandelnden Ãrzten beziehungsweise Psychologen seit der Rentenzusprache noch deutlich verstÃ¤rkt und verÃ¤ndert hat (vgl. insbesondere Bericht Medizinisches Zentrum B.___ vom 7. Oktober 2011, Urk. 10/61) aufgrund der ausschliesslich auf den Akten beruhenden Stellungnahme der - nicht Ã¼ber den Fachtitel fÃ¼r Psychiatrie verfÃ¼genden - RAD-Ãrztin Dr. Y.___ vom 20. April 2012 (Urk. 10/70 S. 3 f.) ebenfalls von einer gleichgebliebenen Situation ausging. Unter Hinweis auf die Stellungnahme des RAD-Arztes Dr. Z.___ vom 19. Oktober 2012 (Urk. 9 S. 2) anerkannte die IV-Stelle denn im Rahmen der Beschwerdeantwort auch selbst, dass - sowohl betreffend den aktuellen psychischen Zustand als auch hinsichtlich der Frage, ob mit dem psychischen Leiden eine psychiatrische KomorbiditÃ¤t von erheblicher Schwere und AusprÃ¤gung vorliege - weitere AbklÃ¤rungen erforderlich seien (Urk. 8).</w:t>
      </w:r>
    </w:p>
    <w:p>
      <w:r>
        <w:t>3.3Â Â Â Â  Dem Antrag auf Erstellung eines Gerichtsgutachtens (Urk. 13) ist insofern nicht stattzugeben, als die BeschwerdefÃ¼hrerin den Gesundheitszustand des BeschwerdefÃ¼hrers - wie dargelegt - unzureichend geprÃ¼ft hat und sich nun auch selbst zu weiteren AbklÃ¤rungen veranlasst sieht (Urk. 8). Da es - zumindest vorwiegend - um die notwendige Erhebung von bisher vollstÃ¤ndig ungeklÃ¤rten Fragen geht, steht die vom BeschwerdefÃ¼hrer zitierte bundesgerichtliche Rechtsprechung (Urk. 13 S. 1) einer RÃ¼ckweisung an die Verwaltung nicht entgegen (vgl. BGE 137 V 210 E. 4.4.1.4).</w:t>
      </w:r>
    </w:p>
    <w:p>
      <w:r>
        <w:rPr>
          <w:b/>
        </w:rPr>
        <w:t>E. 4</w:t>
      </w:r>
    </w:p>
    <w:p>
      <w:r>
        <w:t>4.1Â Â Â Â  Nach der Rechtsprechung dauert - unter Vorbehalt einer allfÃ¤llig missbrÃ¤uchlichen Provozierung eines mÃ¶glichst frÃ¼hen Revisionszeitpunktes durch die Verwaltung - der mit der revisionsweise verfÃ¼gten Herabsetzung oder Aufhebung einer Rente oder HilflosenentschÃ¤digung verbundene Entzug der aufschiebenden Wirkung einer Beschwerde bei RÃ¼ckweisung der Sache an die Verwaltung auch noch fÃ¼r den Zeitraum dieses AbklÃ¤rungsverfahrens bis zum Erlass der neuen VerwaltungsverfÃ¼gung an (Urteil des Bundesgerichts 8C_451/2010 vom 11. November 2010, E. 2 mit Hinweisen auf BGE 106 V 18 und BGE 129 V 370). Ãber den Antrag des BeschwerdefÃ¼hrers auf Wiederherstellung der aufschiebenden Wirkung ist daher ungeachtet dessen zu entscheiden, dass die angefochtene VerfÃ¼gung mit dem vorliegenden Urteil aufgehoben wird.</w:t>
      </w:r>
    </w:p>
    <w:p>
      <w:r>
        <w:t>4.2Â Â Â Â  Die Beschwerdegegnerin hat nach dem vorstehend AusgefÃ¼hrten - wie sie selbst anerkennt - die Einstellung der Invalidenrente per 1. Oktober 2012 unter Entzug der aufschiebenden Wirkung verfÃ¼gt, ohne jegliche AbklÃ¤rungen zum medizinischen Sachverhalt getroffen zu haben. Dieses Vorgehen lÃ¤uft im Ergebnis - Ã¼ber den Umweg des dazwischengeschalteten Gerichtsverfahrens - auf eine vorsorgliche Rentenaufhebung wÃ¤hrend des noch laufenden AbklÃ¤rungsverfahrens hinaus, die von der Rechtsprechung nur mit ZurÃ¼ckhaltung gebilligt wird (vgl. Kobel, in: Gesetz Ã¼ber das Sozialversicherungsgericht des Kantons ZÃ¼rich, 2. Auflage, 2009, N 34 zu Â§ 17 GSVGer). Die aufschiebende Wirkung der Beschwerde ist damit wiederherzustellen (ebenso Urteil des hiesigen Sozialversicherungsgerichts IV.2012.00779 vom 31. Oktober 2012 E. 3.).</w:t>
      </w:r>
    </w:p>
    <w:p>
      <w:r>
        <w:t>5.Â Â Â Â Â Â  Nach dem Gesagten ist die VerfÃ¼gung vom 9. August 2012 (Urk. 2) aufzuheben und die Sache an die Beschwerdegegnerin zurÃ¼ckzuweisen, damit sie - unter Weiterausrichtung der bisherigen ganzen Rente ab 1. Oktober 2012 - die fÃ¼r die Beurteilung des Rentenanspruchs erforderlichen AbklÃ¤rungen treffe und hernach neu darÃ¼ber befinde.</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600.-- der Beschwerdegegnerin aufzuerlegen.</w:t>
      </w:r>
    </w:p>
    <w:p>
      <w:r>
        <w:t>7.Â Â Â Â Â Â  AusgangsgemÃ¤ss ist dem anwaltlich vertretenen BeschwerdefÃ¼hrer gestÃ¼tzt auf Art. 61 lit. g ATSG in Verbindung mit Â§ 34 Abs. 1 und 3 des Gesetzes Ã¼ber das Sozialversicherungsgericht (GSVGer) eine ProzessentschÃ¤digung zuzusprechen, wobei ein Betrag von Fr. 2Â100.-- (inklusive Barauslagen und Mehrwertsteuer) als angemessen erscheint.</w:t>
      </w:r>
    </w:p>
    <w:p>
      <w:r>
        <w:t>Das Gericht beschliesst:</w:t>
      </w:r>
    </w:p>
    <w:p>
      <w:r>
        <w:t>Â Â Â Â Â Â Â Â Â Â  Die aufschiebende Wirkung der Beschwerde wird wiederhergestellt,</w:t>
      </w:r>
    </w:p>
    <w:p>
      <w:r>
        <w:t>und erkennt:</w:t>
      </w:r>
    </w:p>
    <w:p>
      <w:r>
        <w:t>1.Â Â Â Â Â Â Â Â  Die Beschwerde wird in dem Sinne gutgeheissen, dass die angefochtene VerfÃ¼gung vom 9. August 2012 aufgehoben und die Sache an die Sozialversicherungsanstalt des Kantons ZÃ¼rich, IV-Stelle, zurÃ¼ckgewiesen wird, damit diese unter Weiterausrichtung der bisherigen Dreiviertelsrente ab 1. Oktober 2012 die erforderlichen AbklÃ¤rungen im Sinne der ErwÃ¤gungen treffe und hernach Ã¼ber den Anspruch des BeschwerdefÃ¼hrers auf eine Invalidenrente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2Â100.-- (inkl. Barauslagen und MWSt) zu bezahlen.</w:t>
      </w:r>
    </w:p>
    <w:p>
      <w:r>
        <w:t>4.Â Â Â Â Â Â Â Â  Zustellung gegen Empfangsschein an:</w:t>
      </w:r>
    </w:p>
    <w:p>
      <w:r>
        <w:t>- Rechtsanwalt Dr. Kreso Glavas</w:t>
      </w:r>
    </w:p>
    <w:p>
      <w:r>
        <w:t>- Sozialversicherungsanstalt des Kantons ZÃ¼rich, IV-Stelle, unter Beilage je des Doppels von Urk. 13 und Urk. 14 sowie je einer Kopie von Urk. 15/1-2</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