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IV.2012.00923 vom 29. Januar 2014</w:t>
      </w:r>
    </w:p>
    <w:p>
      <w:r>
        <w:t>ZH Sozialversicherungsgericht, 2014-01-29, DE</w:t>
      </w:r>
    </w:p>
    <w:p>
      <w:r>
        <w:rPr>
          <w:b/>
        </w:rPr>
        <w:t xml:space="preserve">Quelle: </w:t>
      </w:r>
      <w:r>
        <w:t>https://mcp.opencaselaw.ch/entscheid/zh_sozialversicherungsgericht_IV.2012.00923</w:t>
      </w:r>
    </w:p>
    <w:p>
      <w:r>
        <w:t>FR: ZH_SOZIALVERSICHERUNGSGERICHT IV.2012.00923 du 29 janvier 2014</w:t>
      </w:r>
    </w:p>
    <w:p>
      <w:r>
        <w:t>IT: ZH_SOZIALVERSICHERUNGSGERICHT IV.2012.00923 del 29 gennaio 2014</w:t>
      </w:r>
    </w:p>
    <w:p>
      <w:pPr>
        <w:pStyle w:val="Heading2"/>
      </w:pPr>
      <w:r>
        <w:t>Erwägungen</w:t>
      </w:r>
    </w:p>
    <w:p>
      <w:r>
        <w:rPr>
          <w:b/>
        </w:rPr>
        <w:t>E. 1</w:t>
      </w:r>
    </w:p>
    <w:p>
      <w:r>
        <w:t>X.___ , geboren 1968, zuletzt als Autohändler tätig, seit Juni 2006 von der Sozialhilfe abhängig, meldete sich im April 2011 zum Bezug von Leis tungen der Invalidenversicherung an ( Urk. 12/</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entscheidrelevante Sachverhalt ungenügend abgeklärt ist (vgl. SVR 1995 ALV Nr. 27 S. 69). 2.</w:t>
      </w:r>
    </w:p>
    <w:p>
      <w:r>
        <w:t>Im Folgenden ist zunächst die medizinische Aktenlage darzustellen: 2.1</w:t>
      </w:r>
    </w:p>
    <w:p>
      <w:r>
        <w:t>Dr. med. A.___ , Fachärztin für Allgemeinmedizin FMH, hielt in ihrem Arztbericht vom 1 8. Mai 2011 als Diagnose mit Auswirkung auf die Arbeitsfä higkeit eine Panikstörung fest. Ohne Auswirkung auf die Arbeitsfähigkeit seien eine Hypertonie sowie eine Adipositas. Im Zusammenhang mit der Frage nach möglichen Eingliederungsmassnahmen hielt die Hausärztin fest, die vorhande nen Einschränkungen liessen sich vor allem durch regelmässig e Psychotherapie vermindern. Angaben zur Höhe der Arbeitsfähigkeit werden in dem Arztbericht nicht gemacht ( Urk. 12/10) . 2.2</w:t>
      </w:r>
    </w:p>
    <w:p>
      <w:r>
        <w:t>Oberarzt Dr. med. B.___ und Psychologe/Psychother apeut lic . phil. C.___ ,</w:t>
      </w:r>
    </w:p>
    <w:p>
      <w:r>
        <w:t>Y.___ , nannte n in ihrem Bericht vom 1. Juli 2011 ( Urk. 12/13)</w:t>
      </w:r>
    </w:p>
    <w:p>
      <w:r>
        <w:t>folgende Diagnosen mit Einfluss auf die Arbeits fähigkeit : - P osttraumatische Belastungsstörung (F43.1), bestehend seit der Jugend ;</w:t>
      </w:r>
    </w:p>
    <w:p>
      <w:r>
        <w:t>- rezidivierende depressive Störung, gegenwärtig mittelgradige Episode, ohne somatisches Syndrom (F33.1), bestehend seit ca. 5 Jahren ;</w:t>
      </w:r>
    </w:p>
    <w:p>
      <w:r>
        <w:t>- Agoraphobie mit Panikstörung, DD im Rahmen der posttraumatischen Belas tungsstörung (F40.0), bestehend seit Jugend .</w:t>
      </w:r>
    </w:p>
    <w:p>
      <w:r>
        <w:t>Die Klinik legte dar, d ie Kindheit des Beschwerdeführers im D.___ sei geprägt gewesen vom Bürgerkrieg (1976-1989). Er könne sich an keine anderen Zeiten erinnern. Die Schulausbildung sei in der Bürgerkriegszeit immer wieder unter brochen worden . Nach dem 1 0. Schuljahr habe er in der elterlichen Orangen plantage gearbeitet, bis er von der Miliz zum Dienst eingezogen worden sei. Ca. im Jahr 1990 sei er als Asylbewerber in die Schweiz gekommen und habe zusammen mit seinem Bruder, wie viele andere aus dem D.___ , im Autohandel gear beitet. Eine depressive Entwicklung sei seit ca. 2005 vorhanden. Im Jahre 2008 habe er eine Frau geheiratet, die ebenfalls aus dem D.___ stamme. Im Som mer 2009 seien sie Eltern eines Sohnes geworden. Durch das Eingebettet-S ein in seine r Familie mit Frau und Sohn und einer adäquaten Behan dlung habe sich sein psychischer Gesundheitszustand etwas stabilisiert. Anstelle der depressiven Symptomatik seien Nachhallerinnerungen und Träume mit unangenehmem Inhalt in den Vordergrund getreten. So habe er Träume mit Kriegsszenen und reagiere mit Angst und Vermeidung auf z.B. Fluglärm oder Menschenansamm lungen.</w:t>
      </w:r>
    </w:p>
    <w:p>
      <w:r>
        <w:t>Im Rahmen der letzten Untersuchung vom 1 7. Juni 2011 habe sich ein w acher bewusstseinsklarer Patient präsentiert mit erhaltener Orientierung in allen Modalitäten. Das Kontaktverhalten sei adäquat und ein affektiver Rapport mög lich gewesen. Antrieb und Psychomotorik hätten unauffällig gewirkt. Aufmerk samkeit und Konzentration seien leicht eingeschränkt gewesen. Das Gedächtnis über Tagesereignisse habe reduziert gewirkt, während Erinnerungen an früher ständig wiedergekehrt seien. Die Stimmung habe sich hoffnungslos präsentiert. Im Affekt habe er traurig und besorgt gewirkt. Unter Leuten und auf offener Strasse leide er an Panikattacken mit Herzrasen. Anhaltspunkte für formale und inhaltliche Denkstörungen hätten nicht bestanden, ebenso nicht für Sinnestäu schungen oder Ich-Störungen. Es seien auch Ängste auszumachen gewesen, so nebst einer Agoraphobie auch verschiedene andere Phobien. Es hätten keine Hinweise auf Zwänge vorgelegen. Es sei ein Krankheitsgefühl festzustellen gewesen. Der Appetit habe unauffällig gewirkt. Ein- und Durchschlafstörungen hätten unter Surmontil 100 mg gebessert. Es liege ein Status nach Suizidver such mit Küchenmesser im Jahr 2007 vor. Aktuell sei keine Agitiertheit auszu machen gewesen. Es habe keine Aggressivität bestanden. Drogen nehme der Beschwerdeführer keine.</w:t>
      </w:r>
    </w:p>
    <w:p>
      <w:r>
        <w:t>Im Zusammenhang mit der Arbeitsfähigkeit führte die Klinik aus, in der vom Beschwerdeführer zuletzt ausgeübten Tätigkeit als Autohändler habe zwischen dem 1 8. September 2007 und dem 3 0. Juni 2008 eine 100%ige Arbeitsunfähig keit vorgelegen. Seit 1. Juli 2008 sei bis auf weiteres eine Arbeitsunfähigkeit von 50 % gegeben. Es bestünden Einschränkungen in der Auffassung und der Aufmerksamkeit. Die Konzentration sei zeitweise vermindert. Zwischenzeitlich könnten Schwierigkeiten mit der Realitätsüberprüfung aufkommen. Weiter be stünden Ängste bei grösseren Menschenansammlungen, auf freien Plätzen und bei Fluglärm. Wiederkehrende Schlafstörungen und Tag- und Nachtträume von Kriegsszenen schränkten die allgemeine Funktionsfähigkeit stark ein. Ein konti nuierlicher Arbeitsablauf sei dem Beschwerdeführer nicht möglich. Es sei mit Arbeitsausfällen zu rechnen. Die bisherige Tätigkeit sei medizinisch nicht mehr zumutbar.</w:t>
      </w:r>
    </w:p>
    <w:p>
      <w:r>
        <w:t>Eine behinderungsangepasste Tätigkeit könne der Beschwerdeführer ab dem 1. Juli 2008 zu einem 50%-Pensum bzw. in einem Stundenpensum von ca. vier Stunden pro Tag ausüben. Es bestehe die Einschränkung, dass es zu Fehlzeiten kommen könnte und dadurch eine kontinuierliche und verlässliche Arbeit, wie sie auf dem ersten Arbeitsmarkt gefordert werde, nicht möglich wäre.</w:t>
      </w:r>
    </w:p>
    <w:p>
      <w:r>
        <w:t>Prognostisch könnte der Beschwerdeführer unter Umständen von einer spezifi schen Behandlung für Kriegstraumatisierte profitieren. Die zwischenzeitlich erreichte Stabilisierung könnte sich durch eine geeignete Beschäftigung im Rahmen einer beruflichen Integrationsmassnahme noch fortsetzen . 2.3</w:t>
      </w:r>
    </w:p>
    <w:p>
      <w:r>
        <w:t>In ihrem Schreiben vom 2 5. August 2011 ( Urk. 12/20) präzisierte n die genann ten Therapeuten von der</w:t>
      </w:r>
    </w:p>
    <w:p>
      <w:r>
        <w:t>Y.___ ihre Angaben vom 1. Juli 2011 dahingehend, der Beschwerdeführer sei erst am 2 7. Juli 1997 in die Schweiz eingereist, nicht wie ursprünglich vermerkt „ca. 1990“. Die Klinik führte sodann aus , wo der Beschwerdeführer seit seiner Einreise in die Schweiz überall gear beitet habe. In Bezug auf den Krankheitsverlauf erklärte die Klinik, der Beschwerdeführer habe sich erstmals im Jahr 2000 wegen Angstzuständen zu Dr. E.___ in F.___ in Behandlung begeben. Dort habe er Zoloft bekommen und sei weiterhin arbeitsfähig geblieben. Erst Ende 2005/Anfang 2006 sei eine Verschlimmerung der Ängste mit Panikattacken eingetreten, so dass eine Be handlung bei seinem neuen Hausarzt Dr. G.___ aufgenommen worden sei. Dieser habe ihn im Juli 2007 an die Y.___ überwie sen, nachdem die von ihm verordnete Medikation ( Remeron und Sertralin ) nicht den gewünschten Erfolg gebracht habe. Die Behandlung in der Y.___ sei am 1 8. September 2007 begonnen worden. Bei Eintritt sei nur eine Agoraphobie und eine Angststörung diagnostiziert worden, danach sei die Diagnose mit einer rezidivierenden depressiven Störung ergänzt worden. Die Diagnose einer posttraumatischen Belastungsstörung sei erst im Verlauf der Therapie in den Fokus der Aufmerksamkeit getreten. Zusammenfassen d sei fest zustellen, dass der Beschwerdeführer erst mit 27 (gemeint wohl 29) Jahren und symptomfrei in die Schweiz eingereist sei. Er sei mehrere Jahre in der Schweiz angestellt, arbeitsfähig gewesen und habe seine Beiträge an IV/AHV bezahlt. 2.4</w:t>
      </w:r>
    </w:p>
    <w:p>
      <w:r>
        <w:t>In ihrem Arztbericht vom 8. Juni 2012 ( Urk. 12/52/28-29) wurden von der Y.___ dieselben Diagnosen genannt wie in je nem vom 1. Juli 201 1. Sodann legte die Klinik dar, der Beschwerdeführer klage immer wieder über eine sehr grosse Vergesslichkeit, die sich auch in der Ver bindlichkeit der Wahrnehmung der Arzttermine niederschlage. Oft habe er ange rufen werden müssen, d amit er den Termin habe wahrnehmen können. Vorübergehend sei die Einnahme von Efexor ER auf 150 mg/d reduziert wor den, weil ein Verdacht bestanden habe, dass der erhöhte Blutdruck mit der Ein nahme von Efexor ER 225 mg/d in Zusammenhang stehe. Nach Abklärungen im Spital H.___ sei die Medikation wieder auf 225 mg/d erhöht worden, weil der Beschwerdeführer von dieser Dosierung mehr profitieren könne. Grundsätz lich ermögliche die pharmakotherapeutische Behandlung mit Efexor ER und Surmontil eine einigermassen gute Lebensqualität, so dass seine immer noch anflutenden Ängste auf offenen Plätzen, in Kaufhäusern und bei vielen Leuten in einem aushaltbaren Ausmass bleiben würden. Flugzeuglärm versetze ihn in panischen Schrecken. Er zeige jedoch nach wie vor ein ausdrückliches Vermei dungsverhalten . Seine Konzentrationsfähigkeit sei eingeschränkt, längeres Lesen sei für ihn nicht möglich. Er verbringe sehr viel Zeit mit seinem ca. 3-jährigen Sohn, der ihm viel Freude bereiten und ihn von seinen Defiziten ablenken würde. Seit dem Sommer 2011 habe der Beschwerdeführer nicht mehr an den Modulen der I.___ teilgenommen. Es sei dort auch zu vielen Fehlzeiten gekommen, obwohl der Beschwerdeführer den Austausch mit anderen Patienten sehr schätze. Aktuell werde er dazu motiviert, sich in der I.___ wieder anzumelden. Die Konsultationen in der Y.___ fän den in ca. 4-wöchentlichem Abstand statt. Die Arbeitsfähigkeit und Reintegra tionsfähigkeit in den ersten Arbeitsmarkt werde mittlerweile pessimistischer eingeschätzt. Angesichts der grossen Vergesslichkeit, der mangelnden Kon zentrationsfähigkeit, der persistierenden Angstproblematik und der Tatsache, dass der Beschwerdeführer seit vielen Jahren nicht mehr arbeitstätig gewesen sei, dürfte es für ihn schwierig sein, sich auf dem Arbeitsmarkt wieder zu integ rieren, obwohl eine Tagesstruktur für ihn als förderlich zu erachten sei. Ein all fälliges Belastungstraining könnte über diese Frage Aufschluss geben. 2.5</w:t>
      </w:r>
    </w:p>
    <w:p>
      <w:r>
        <w:t>In ihrem Arztbericht vom 2 3. Dezember 2013 ( Urk. 17 , unvollständig einge reicht ) stellte die Y.___ grundsätzlich eine unverän derte Diagnose. In Bezug auf die Agoraphobie wurde neu jedoch festgehalten, dass diese remittiert sei. Die behandelnden Fachpersonen führten sodann aus, der Beschwerdeführer erscheine im Ambulatorium unregelmässig zu seinen Terminen. Diese seien auf alle vier bis sechs Wochen terminiert. In den Gesprä chen gehe es um den Umgang mit Anspannungen, depressiver Stimmungslage und Alltagsgestaltung. Die Gespräche könnten als supportiv beratend bezeich net werden. Des Weiteren werde jeweils die Medikation evaluiert und gegebe nenfalls angepasst. Was die Arbeits- und Reintegrationsfähigkeit betreffe, sei diese aufgrund der unregelmässigen Kontakte mit grossen Zeitabständen nicht abschliessend beurteilbar. 3.</w:t>
      </w:r>
    </w:p>
    <w:p>
      <w:r>
        <w:t>3.1</w:t>
      </w:r>
    </w:p>
    <w:p>
      <w:r>
        <w:t>Die Beschwerdegegnerin nahm in der angefochtenen Verfügung für den Zeit raum 1 8. September 2007 bis 3 0. Juni 2008 eine volle Arbeitsunfähigkeit für jegliche Tätigkeit an. Ab dem 1. Juli 2008 ging sie von einer 50%igen Arbeits fähigkeit in einer angepassten Tätigkeit aus. Diese Beurteilung lehnt sich an die Einschätzungen der behandelnden Fachleute der</w:t>
      </w:r>
    </w:p>
    <w:p>
      <w:r>
        <w:t>Y.___ in deren Bericht vom 1. Juli 2011 ( Urk. 12/13) an. Die se Angaben können indes nicht ohne weiteres nachvollzogen werden. Zunächst erscheint in Bezug auf die posttraumatische Belastungsstörung fraglich, aus welchen objek tiven Befunden diese Diagnose hergeleitet wird. Gemäss Angaben der Klinik bestehen die posttraumatische Belastungsstörung und die Agoraphobie zudem offenbar bereits seit der Jugend. Einen Einfluss auf die Arbeitsfähigkeit sollen sie freilich erst ab Ende 2005/Anfang 2006 gehabt haben. Es wird nicht begrün det, weshalb der Beschwerdeführer trotz des Bestehens einer posttraumatischen Belastungsstörung bzw. einer Agoraphobie zunächst über mehrere Jahre hinweg in der Lage war, uneingeschränkt einer Arbeitstätigkeit nachzugehen bzw. wes halb die Störung erst ab September 2007 eine Arbeitsunfähigkeit zur Folge hatte. Ferner erscheint vor allem in Bezug auf die posttraumatische Belastungs störung nicht ausreichend dargetan, wie der Beschwerdeführer durch diese in seiner Arbeitsfähigkeit beeinträchtigt ist. Die Beurteilung der Arbeitsfähigkeit durch die Klinik muss sodann auch insoweit hinterfragt werden, als angegeben wird, dass die Arbeitsfähigkeit unter anderem durch wiederkehrende Schlaf störungen eingeschränkt sei; letzteres ist nicht ohne weiteres plausibel und bedürfte einer näheren Begründung. Im Übrigen ist ebenfalls unklar, inwieweit die der Verfügung zugrunde liegende Annahme einer 50%igen Arbeitsfähigkeit als gültig angesehen werden kann, nachdem im neusten Bericht der Y.___ vom 8. Juni 2012 ( Urk. 12/52/28-29)</w:t>
      </w:r>
    </w:p>
    <w:p>
      <w:r>
        <w:t>welcher für die</w:t>
      </w:r>
    </w:p>
    <w:p>
      <w:r>
        <w:t>Rentenbeur teilung</w:t>
      </w:r>
    </w:p>
    <w:p>
      <w:r>
        <w:t>nicht berücksichtigt worden war</w:t>
      </w:r>
    </w:p>
    <w:p>
      <w:r>
        <w:t>festgehalten wurde, dass die Arbeits fähigkeit und Reintegrationsfähigkeit in den ersten Arbeitsmarkt mittlerweile pessimistischer eingeschätzt werde. Was schliesslich den vom Beschwerdeführer zuletzt eingereichten Arztbericht der Y.___ vom 2 3. Dezember 2013 ( Urk. 17) betrifft, liefert dieser keine konkreten Angaben</w:t>
      </w:r>
    </w:p>
    <w:p>
      <w:r>
        <w:t>in Bezug auf die Beur teilung der Arbeitsfähigkeit im Verfügungszeitpunkt. 3.2</w:t>
      </w:r>
    </w:p>
    <w:p>
      <w:r>
        <w:t>Zusammenfassend beste hen im vorliegenden Fall keine ausreichenden Grundla gen für die Prüfung eines Rentenanspruchs. Die angefochtene Verfügung ist damit aufzuheben und die Sache zur Vornahme entsprechender medizinischer Abklärungen an die Beschwerdegegnerin zurückzuweisen. 4.</w:t>
      </w:r>
    </w:p>
    <w:p>
      <w:r>
        <w:rPr>
          <w:b/>
        </w:rPr>
        <w:t>E. 4</w:t>
      </w:r>
    </w:p>
    <w:p>
      <w:r>
        <w:t>). Die Sozialversicherungsanstalt des Kantons Zürich, IV-Stelle, tätigte die erwerblichen und medizinischen Abklärungen und zog einen Auszug aus dem individuellen Konto ( Urk. 12/8) sowie Berichte von den behandelnden Ärzten ( Urk. 12/ 10, Urk. 12/13) bei . Am 1 0. August 2011 teilte sie dem Versicherten mit, es seien zurzeit keine berufli chen Massnahmen möglich ( Urk. 12/14). Mit Vorbescheid vom 1 9. August 2011 stellte sie sodann die Ablehnun g des Rentengesuchs in Aussicht mit der Be gründung, dass die versicherungsmässigen Voraussetzungen nicht erfüllt seien ( Urk. 12/17). Der Versicherte erhob dagegen mit Schreiben vom 2 6. August 2011 Einwand ( Urk. 12/18). Die IV-Stelle tätigte daraufhin weitere Abklärungen und nahm einen Arztbericht der Y.___ vom 2 5. August 2011 zu den Akten ( Urk. 12/20). Mit Vorbescheid vom 9. Januar 2008 hielt sie gegenüber dem Versicherten fest, es bestehe ab 1. September 2008 Anspruch auf eine Viertelsrente , wobei die Rentenzahlungen wegen ver späteter Anmeldung erst ab Oktober 2011 erfolgten ( Urk. 12/24). Der Versi cherte, vertreten durch Z.___ , meldete am 5. Februar 2012 Einwand an, wo bei er die von der IV-Stelle angesetzte Nachfrist zur ergänzenden Begründung in der Folge ungenutzt verstreichen liess. Die IV-Stelle verfügte schliesslich am 3./1 1. Juli 2012 im Sinne des Vorbescheids und sprach dem Versicherten ab Oktober 2011 eine Viertelsrente zu ( Urk. 12/34; Urk. 12/41-44; Urk. 12/47-50). 2.</w:t>
      </w:r>
    </w:p>
    <w:p>
      <w:r>
        <w:t>Hiergegen erhob der Versicherte, vertreten durch Rechtsanwalt Ch . Erdös , mit Eingabe vom 1 0. September 2012 Beschwerde mit dem Rechtsbegehren, es sei der angefochtene Entscheid aufzuheben; es seien ihm die gesetzlichen IV-Leis tungen zuzusprechen; eventualiter seien weitere psychiatrische und medizini sche Abklärungen sowie ein Belastungstraining durchzuführen und anschlies send sei erneut ein Leistungsentscheid zu fällen; eventualiter sei ihm eine Dreiviertelsrente zuzusprechen; es sei ihm die unentgeltliche Rechtspflege zu bewilligen; unter Kosten- und Entschädigungsfolgen zulasten der Beschwerde gegnerin ( Urk. 1). Zusammen mit seiner Beschwerde reichte der Beschwerde führer weitere Unterlagen ein, so unter anderem einen Arztbericht der Y.___ vom 8. Juni 2012 ( Urk. 3/6). Mit Eingabe vom 2 6. September 2012 liess er dem Gericht sodann das ausgefüllte Formular zur Abklärung der prozessualen Bedürftigkeit samt weiterer Belege zukommen ( Urk. 7-9). Am 1 5. Oktober 2012 reichte die Beschwerdegegnerin ihre Ver nehmlassung ein, in welcher sie Abweisung der Beschwerde beantragte ( Urk. 11). Dem Beschwerdeführer wurde dies am 1 8. Oktober 2012 zur Kenntnis gebracht ( Urk. 13). Mit Beschluss vom 2 7. November 2013 stellte das Sozialver sicherungsgericht d em Beschwerdeführer</w:t>
      </w:r>
    </w:p>
    <w:p>
      <w:r>
        <w:t>die Rückweisung der Sache an die Beschwerdegegnerin in Aussicht , und es</w:t>
      </w:r>
    </w:p>
    <w:p>
      <w:r>
        <w:t>wurde ihm Frist angesetzt, die Beschwerde gegebenenfalls zurückzuziehen ( Urk. 14) . Der Beschwerdeführer reichte am 8. Januar 2014 unter Beilegung eines neuen Arztberichtes seine Stellungnahme ein, in welcher er festhielt, dass er eine allfällige Rückweisung der Sache an die Beschwerdegegnerin befürworte ( Urk. 16). 3.</w:t>
      </w:r>
    </w:p>
    <w:p>
      <w:r>
        <w:t>Auf die einzelnen Ausführungen der Parteien und die eingereichten Unterlagen wird, soweit erforderlich, im Rahmen der nachfolgenden Erwägungen einge gangen. Das Gericht zieht in Erwägung: 1.</w:t>
      </w:r>
    </w:p>
    <w:p>
      <w:r>
        <w:rPr>
          <w:b/>
        </w:rPr>
        <w:t>E. 4.1</w:t>
      </w:r>
    </w:p>
    <w:p>
      <w:r>
        <w:t>Gemäss Art. 69 Abs. 1 bis</w:t>
      </w:r>
    </w:p>
    <w:p>
      <w:r>
        <w:t>IVG ist abweichend von Art. 61 lit . a ATSG das Be schwerdeverfahren bei Streitigkeiten um die Bewilligung oder die Verweigerung von IV-Leistungen vor dem kantonalen Versicherungsgericht kostenpflichtig. Die Kosten werden nach dem Verfahrensaufwand unabhängig vom Streitwert im Rahmen von Fr. 200.-- bis 1‘000.-- festgelegt. Die Gerichtskosten sind auf Fr. 600.-- festzusetzen und ausgangsgemäss der Beschwerdegegnerin aufzuerle gen.</w:t>
      </w:r>
    </w:p>
    <w:p>
      <w:r>
        <w:rPr>
          <w:b/>
        </w:rPr>
        <w:t>E. 4.2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Diese wird ohne Rücksicht auf den Streitwert nach der Bedeutung der Streit sache, der Schwierigkeit des Prozesses und dem Mass des Obsiegens be messen (§ 34 Abs. 3 GSVG er ). In der vorliegenden Angelegenheit erscheint eine Prozessentschädigung von Fr. 1‘400.-- (inkl. MWSt und Barauslagen) als angemessen. Das Gesuch des Beschwerdeführers um Gewährung der unentgeltlichen Rechtspflege erweist sich bei diesem Verfahrensausgang als gegenstandslos. Das Gericht erkennt: 1.</w:t>
      </w:r>
    </w:p>
    <w:p>
      <w:r>
        <w:t>Die Beschwerde wird in dem Sinne gutgeheissen, dass die angefochtene Verfügung vom 3./ 1 1. Juli 2012 aufgehoben und die Sache an die Sozialversicherungsanstalt des Kantons Zürich, IV-Stelle, zurückgewiesen wird, damit diese nach weiteren Ab klärun gen im Sinne der Erwägungen über den Leistungsanspruch neu verfüge. 2.</w:t>
      </w:r>
    </w:p>
    <w:p>
      <w:r>
        <w:t>Die Gerichtskosten von Fr. 600 .-- werden der Beschwerdegegnerin auferlegt. Rech nung und Einzahlungsschein werden der Kostenpflichtigen nach Eintritt der Rechts kraft zugestellt. 3.</w:t>
      </w:r>
    </w:p>
    <w:p>
      <w:r>
        <w:t>Die Beschwerdegegnerin wird verpflichtet, de m Beschwerdeführer eine Prozessent schädigung von Fr. 1'400 .-- (inkl. Barauslagen und MWSt ) zu bezahlen. 4.</w:t>
      </w:r>
    </w:p>
    <w:p>
      <w:r>
        <w:t>Zustellung gegen Empfangsschein an: - Rechtsanwalt Christoph Erdös - Sozialversicherungsanstalt des Kantons Zürich, IV-Stelle , unter Beilage je einer Kopie von Urk. 16 und Urk. 17 -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HurstGiger</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 bis 31. Dezember 2007: Art. 28 Abs. 1 IVG). 1. 3</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 keiten die versicherte Person arbeitsunfähig ist (BGE 125 V 256 E. 4). Im Weiteren sind die ärztlichen Auskünfte eine wichtige Grundlage für die Beur teilung der Frage, welche Arbeitsleistungen der versicherten Person noch zuge mutet werden kön nen (BGE 125 V 256 E. 4 mit Hinweisen; AHI 2002 S. 70 E. 4b/cc).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