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IV.2012.00909 vom 27. Januar 2014</w:t>
      </w:r>
    </w:p>
    <w:p>
      <w:r>
        <w:t>ZH Sozialversicherungsgericht, 2014-01-27, DE</w:t>
      </w:r>
    </w:p>
    <w:p>
      <w:r>
        <w:rPr>
          <w:b/>
        </w:rPr>
        <w:t xml:space="preserve">Quelle: </w:t>
      </w:r>
      <w:r>
        <w:t>https://mcp.opencaselaw.ch/entscheid/zh_sozialversicherungsgericht_IV.2012.00909</w:t>
      </w:r>
    </w:p>
    <w:p>
      <w:r>
        <w:t>FR: ZH_SOZIALVERSICHERUNGSGERICHT IV.2012.00909 du 27 janvier 2014</w:t>
      </w:r>
    </w:p>
    <w:p>
      <w:r>
        <w:t>IT: ZH_SOZIALVERSICHERUNGSGERICHT IV.2012.00909 del 27 gennaio 2014</w:t>
      </w:r>
    </w:p>
    <w:p>
      <w:pPr>
        <w:pStyle w:val="Heading2"/>
      </w:pPr>
      <w:r>
        <w:t>Erwägungen</w:t>
      </w:r>
    </w:p>
    <w:p>
      <w:r>
        <w:rPr>
          <w:b/>
        </w:rPr>
        <w:t>E. 1.1</w:t>
      </w:r>
    </w:p>
    <w:p>
      <w:r>
        <w:t>Gemäss Art. 53 Abs.</w:t>
      </w:r>
    </w:p>
    <w:p>
      <w:r>
        <w:rPr>
          <w:b/>
        </w:rPr>
        <w:t>E. 1.2</w:t>
      </w:r>
    </w:p>
    <w:p>
      <w:r>
        <w:t>Am 9. Oktober 2006 informierte die Staatsanwaltschaft Zürich-Sihl die IV Stelle, gegen X.___ und ihren Ehemann sei nach einer polizeilichen Überwachung eine Strafuntersuchung wegen Verdachts auf Ver- si cherungsbetrug unter anderem zu Lasten der Invalidenversicherung eröffnet worden (Urk. 8 /33-34).</w:t>
      </w:r>
    </w:p>
    <w:p>
      <w:r>
        <w:t>Nach durchgeführtem Vorbescheidverfahren ( vgl. Urk. 8 /36 ) verfügte die IV Stelle am 12. Dezember 2006 (Urk. 8/39) , es habe sich ergeben, dass X.___ fal sche Angaben gemacht und die bis anhin ausgerichtete ganze Inva lidenrente zu Un recht erwirkt habe; daher würden die rentenzuspre chenden Verfügungen vom 6. November 2001 und vom 20. November 2001 sowie die Ausrichtung der Rente rück wirkend per 1. Februar 2000 wie der er wägungsweise aufgehoben . Weiter stellte die IV Stelle den Erlass einer weiteren Verfügung betreffend Rückerstattung der ab 1. Februar 2000 zu Unrecht bezo genen Leistungen in Aussicht (Urk. 8 /39 S. 2).</w:t>
      </w:r>
    </w:p>
    <w:p>
      <w:r>
        <w:t>Mit Verfügung vom 22. Januar 2007 forderte die IV-Stelle sodann von X.___ unrechtmässig erwirkte Rentenleistungen im Betrag von Fr. 180'936.-- zurück (Urk. 8/49 ).</w:t>
      </w:r>
    </w:p>
    <w:p>
      <w:r>
        <w:rPr>
          <w:b/>
        </w:rPr>
        <w:t>E. 1.3</w:t>
      </w:r>
    </w:p>
    <w:p>
      <w:r>
        <w:t>G egen die Verfügung vom 12. Dezember 2006 betreffend Einstellung der Invali denrente (Urk. 8/39) und gegen die Verfügung vom 22. Januar 2007 betreffend Rückforderung ( Urk. 8/ 49 ) erhob d ie Versicherte Beschwerde ( Urk. 8/ 51/3-12 sowie Urk. 8/52/3-11 ). In der Folge wurden d ie beiden V erfahren vereinigt (vgl. Verfügung vom 1 2. April 2007, Urk. 8/ 58).</w:t>
      </w:r>
    </w:p>
    <w:p>
      <w:r>
        <w:t>M it Urteil vom</w:t>
      </w:r>
    </w:p>
    <w:p>
      <w:r>
        <w:rPr>
          <w:b/>
        </w:rPr>
        <w:t>E. 1.4</w:t>
      </w:r>
    </w:p>
    <w:p>
      <w:r>
        <w:t>Mit Urteil und Beschluss des Bezirksgerichtes O.___ vom 1 2. November 2008 wurde die Versicherte des mehrfachen, teilweise versuchten Betruges sowie der mehrfachen Urkundenfälschung schuldig gesprochen. Von weiteren Vorwürfen, so auch vom Vorwurf des Betruges zum Nachteil der Sozialversicherungsanstalt des Kantons Zürich, wurde sie freigesprochen ( Urk. 8/88/1-94 S. 87 ff.). Nach dem die Versicherte und auch deren Ehemann gegen dieses Urteil Berufung erhoben hatten, gab das Obergericht des Kantons Zürich bei m Psychiater Dr. Z.___ ein ärztliches Gutachten betreffend den Ehemann der Versicher ten in Auftrag (vgl. Urk. 8/103/1-4), welches am 1 6. April 2010</w:t>
      </w:r>
    </w:p>
    <w:p>
      <w:r>
        <w:t>erstattet wurde ( Urk. 8/105/3-179).</w:t>
      </w:r>
    </w:p>
    <w:p>
      <w:r>
        <w:rPr>
          <w:b/>
        </w:rPr>
        <w:t>E. 1.5</w:t>
      </w:r>
    </w:p>
    <w:p>
      <w:r>
        <w:t>Gestützt auf da s Gutachten von Dr. Z.___ stellte die IV-Stelle mit Vor bescheiden vom 2 2. und 2 3. Dezember 2010 in Aussicht, dass die Verfügungen vom</w:t>
      </w:r>
    </w:p>
    <w:p>
      <w:r>
        <w:t>6. und 20. November 2001 wie dererwägungsweise aufgehoben würden und die von Februar 2000 bis Oktober 2006 zu Unrecht bezogenen Leistungen zu rückzuerstatten seien (Urk. 8/113 und 8/114).</w:t>
      </w:r>
    </w:p>
    <w:p>
      <w:r>
        <w:t>Dagegen erhob die Versicherte am 1 3. Januar 2011 und 9. Februar 2011 Einwände (Urk. 8/120; Urk. 8/127).</w:t>
      </w:r>
    </w:p>
    <w:p>
      <w:r>
        <w:t>Das Obergericht des Kantons Zürich</w:t>
      </w:r>
    </w:p>
    <w:p>
      <w:r>
        <w:t>erkannte die Versicherte mit Urteil vom 4. November 2011 (Urk. 8/129/1-139) des versuchten Betruges schuldig. Von den Vorwürfen des Betruges und der mehrfachen Urkundenfälschung sprach es die Versicherte hingegen frei (S. 136).</w:t>
      </w:r>
    </w:p>
    <w:p>
      <w:r>
        <w:t>M it Verfügung vom 1 0. Juli 2012 hob d ie IV-Stelle die Verfügungen vom 6. und 20. November 2001 wie dererwägungsweise auf und stellte fest, dass im Zeitraum von Februar 2000 bis Oktober 2006 kein Anspruch auf Leistungen der Invalidenversicherung bestand en habe ( Urk. 8/134 = Urk. 2/1). Mit Verfügung vom selben Datum forderte die IV-Stelle sodann die</w:t>
      </w:r>
    </w:p>
    <w:p>
      <w:r>
        <w:t>von Februar 2000 bis Oktober 2006 zu Unrecht bezogenen Leistungen im Betrag von Fr. 180'936.-- zurück (Urk. 8/135 = Urk. 2/2).</w:t>
      </w:r>
    </w:p>
    <w:p>
      <w:r>
        <w:rPr>
          <w:b/>
        </w:rPr>
        <w:t>E. 2</w:t>
      </w:r>
    </w:p>
    <w:p>
      <w:r>
        <w:t>Das Erfordernis der zweifellosen Unrichtigkeit ist in der Regel erfüllt, wenn eine Leistungszusprache aufgrund falsch oder unzutreffend verstandener Rechts regeln erfolgt ist oder wenn massgebende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Anspruchsvoraussetzungen (Invaliditäts bemessung, Arbeitsunfähigkeits schätzung, Beweiswürdigung, Zumutbarkeitsfra 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9C_837/2010 vom 3 0. August 2011 E. 2.5.1).</w:t>
      </w:r>
    </w:p>
    <w:p>
      <w:r>
        <w:t>Um eine zugesprochene Rente wiedererwägungsweise aufheben zu können, muss erstellt sein, dass eine korrekte Invaliditätsbemessung hinsichtlich des Leistungsanspruchs zu einem anderen Ergebnis geführt hätte (Urteil I 276/04 vom 2 8. Juli 2005 E. 5.2). 1.</w:t>
      </w:r>
    </w:p>
    <w:p>
      <w:r>
        <w:rPr>
          <w:b/>
        </w:rPr>
        <w:t>E. 2.1</w:t>
      </w:r>
    </w:p>
    <w:p>
      <w:r>
        <w:t>Strittig und zu prüfen ist, ob die verfügte wiedererwägungsweise Aufhebung der mit Wirkung ab Februar 2000 zugesprochenen ganzen Rente sowie die Rückfor derung im Betrag von Fr. 180'936.-- rechtmä ssig sind .</w:t>
      </w:r>
    </w:p>
    <w:p>
      <w:r>
        <w:rPr>
          <w:b/>
        </w:rPr>
        <w:t>E. 2.2</w:t>
      </w:r>
    </w:p>
    <w:p>
      <w:r>
        <w:t>Die Beschwerdegegnerin hielt in de r angefochtenen Verfügung betreffend Wieder erwägung ( Urk. 2/1) fest, die der Beschwerdeführerin zugesprochenen Rentenleistungen basierten auf einem</w:t>
      </w:r>
    </w:p>
    <w:p>
      <w:r>
        <w:t>A.___ - Gutachten aus dem Jahr 2001, wobei ein agitiert-depressives Zustandsbild ausschlaggebend gewesen sei. Die ses sei mit dem desolaten Gesundheitszustand des Ehegatten der Beschwerde führerin begründet worden (S. 1 f.).</w:t>
      </w:r>
    </w:p>
    <w:p>
      <w:r>
        <w:t>Gemäss Urteil des Obergerichts des Kantons Zürich bestehe kein Zweifel, dass der Beschwerdeführerin im Zeitpunkt 1999/2000 bekannt gewesen sei, dass ihr Ehemann seine gravierenden psychi schen und physischen Beschwerden den Ärzten lediglich vorgetäuscht habe. Damit aber könne sich die Beschwerdeführerin nicht mit ihrem Ehem ann und dessen schlechtem Gesundheitszustand identifiziert hab en . Ein psychischer Ge sundheitsschaden im Sinne einer Erschöpfungsdepression könne gar nicht vor gelegen haben. Die ursprüngliche Leistungszusprache habe jedoch gerade auf dieser Beurteilung basiert, an der auch der psychiatrische Gutachter der A.___ nicht gezweifelt habe. Gemäss A.___ - Gutachten sei sodann einzig dem psychischen Gesundheitsschaden eine Einschränkung der Arbeits fähigkeit in einer angepassten Tätigkeit zugemessen worden. Nachdem diese Störung aber nicht vorgelegen habe, habe zum vornherein kein Leistungs anspruch bestanden. Die die Arbeitsunfähigkeit begründende psychiatrische Diagnose basiere sodann auf bewusstem Verschweigen und falschen und unwah ren Sachverhaltsdarstellungen durch die Beschwerdeführerin. Nicht ge meldet worden seien sodann der Eintrag und die Tätigkeit der Beschwerdefüh rerin beim B.___ , weshalb eine Meldepflichtverletzung nach Art. 77 IVV vorliege (S. 2 f.).</w:t>
      </w:r>
    </w:p>
    <w:p>
      <w:r>
        <w:rPr>
          <w:b/>
        </w:rPr>
        <w:t>E. 2.3</w:t>
      </w:r>
    </w:p>
    <w:p>
      <w:r>
        <w:t>Die Beschwerdeführerin machte in ihrer Beschwerde ( Urk. 1) geltend, die Voraus setzung der zweifellosen Unrichtigkeit sei nicht e rfüllt. Die Beschwerde gegnerin habe es entgegen der ausdrücklichen Anordnung des hiesigen Gerichts unterlassen, sie medizinisch begutachten zu lassen (S. 4). Ihre Anspruchsbe rech tigung sei in den Jahren 2000/2001 gründlich, unter anderem mittels eines A.___ - Gutachtens, geprüft worden. Einzig mit dem Beizug des Gutachtens betreffend ihren Ehemann könne der ursprüngliche Entscheid über die Renten zusprache nicht umgestossen werden (S. 5 oben). Auch habe die Beschwerde gegnerin weder einen Bericht der damaligen noch der aktuell behandelnden Psychiater und Hausärzte eingeholt (S. 5 Ziff.</w:t>
      </w:r>
    </w:p>
    <w:p>
      <w:r>
        <w:rPr>
          <w:b/>
        </w:rPr>
        <w:t>E. 3</w:t>
      </w:r>
    </w:p>
    <w:p>
      <w:r>
        <w:t>Nach Art. 25 ATSG sind unrechtmässig bezogene Leistungen zurückzuerstatten. Wer Leistungen in gutem Glauben empfangen hat, muss sie nicht zurückerstat ten, wenn eine grosse Härte vorliegt ( Abs. 1). Der Rückforderungsanspruch erlischt mit dem Ablauf eines Jahres, nachdem die Versicherungseinrichtung davon Kenntnis erhalten hat, spätestens aber mit dem Ablauf von fünf Jahren nach der Entrichtung der einzelnen Leistung ( Abs. 2 Satz 1). Für die Zeit vor 2003 waren die entsprechenden Bestimmungen des Art. 47 des Bundesgesetzes über die Alters- und Hinterlassenenversiche rung (AHVG) in Verbindung mit Art. 49 des Bundesgesetzes über die Invalidenversicherung ( IVG ) massgebend ( je in der bis zum 31. Dezember 2002 gültig gewesenen Fassung) .</w:t>
      </w:r>
    </w:p>
    <w:p>
      <w:r>
        <w:t>Eine Rückforderung von unrechtmässig bezogenen Geldleistungen ist in der Sozialversicherung nur unter den für die Wiedererwägung oder die prozessuale Revision formell rechtskräftiger Verfügungen massgebenden Voraussetzungen zulässig (vgl. BGE 130 V 380 E. 2.3.1 mit Hinweisen).</w:t>
      </w:r>
    </w:p>
    <w:p>
      <w:r>
        <w:t>Gemäss Art. 88 bis Abs. 2 lit. b der Verordnung über die Invalidenversicherung</w:t>
      </w:r>
    </w:p>
    <w:p>
      <w:r>
        <w:t>( IVV ) erfolgt die Herabsetzung oder Aufhebung der Renten</w:t>
      </w:r>
    </w:p>
    <w:p>
      <w:r>
        <w:t>rückwirkend vom Eintritt der für den Anspruch erheblichen Änderung, wenn die unrichtige Aus richtung einer Leistung darauf zurückzuführen ist, dass der Bezüger sie un rechtmässig erwirkt hat oder der ihm gemäss Art. 77 IVV zumutbaren Melde pflicht nicht nachgekommen ist. 1.</w:t>
      </w:r>
    </w:p>
    <w:p>
      <w:r>
        <w:rPr>
          <w:b/>
        </w:rPr>
        <w:t>E. 3.1</w:t>
      </w:r>
    </w:p>
    <w:p>
      <w:r>
        <w:t>Die Rentenzusprache vom 6. und 2 0. November 2001 erfolgte im Wesentlichen gestützt auf das polydisziplinäre (internistisch e , psychiatrisch e und rheumato logisch e ) Gutachten der Ärzte der A.___ vom 20. Juli 2001 (Urk. 8/16/1-11) . Die begutachtenden Ärzte hielten fest, die somatischen Diag nosen (leicht hypothyreote Stoffwechsellage, Zervikalgien und Lumbalgien, beginnende ISG-Arthrose beidseits, Kopfschmerzen und Nikotinabusus) hätten zwar Krankheitswert, würden jedoch die Ar beitsfähigkeit nicht wesentlich ein schränken. Aus psychiatrischer Sicht bestehe ein mittelschweres agitiert-depres sives Zu standsbild mit psychosomatischer Symptomatik im Rahmen familiärer Überfor derung. Nicht zu bezweifeln sei, dass der psychische Zustand der Be schwerdeführerin durch das desolate Befinden des Ehemannes (totale Re gression nach Schleudertraumata) bedingt sei (S. 9). Die Gutachter schlossen, die Be schwerdeführerin sei aufgrund der psychopathologischen Befunde in der ange stammten und auch in jeder anderen ausserhäuslichen Tätig keit seit November 1999 zu weniger als 30 % und im Haushaltbereich zu 70 % arbeits fähig. Bei Regredienz der familiären Über forderung könnten sich Allgemeinzu stand und Arbeitsfähigkeit verbessern (S. 10).</w:t>
      </w:r>
    </w:p>
    <w:p>
      <w:r>
        <w:t>Des Weiteren lag insbesondere ein Bericht des beha ndelnden Psychiaters Dr. med. C.___ , FMH Psychiatrie und Psychotherapie, vom 1. September 2000 (Urk. 8/8) vor. Dr. C.___ diagnostizierte darin in psychi atrischer H insicht eine chronische Erschöp fungsdepression mit Angst nach Psychotrauma sowie multiple psychosomati sche und somatische Symptome (Ziff. 3). Er beschrieb eine reale Überforderungssituation mit dem schwer ge störten, voll invaliden Ehemann und den zwei Kindern; die Beschwerdeführerin traue sich körperlich und seelisch nichts mehr zu und sei unkonzentriert. Die Arbeitsfähigkeit sei auf 30 % herabgesetzt; steigende Arbeitsanforderungen seien für die Beschwerde führerin wichtig, damit sie nicht immer mit ihrem schwer kranken, schwierigen Mann zusammen sein müsse (S. 3).</w:t>
      </w:r>
    </w:p>
    <w:p>
      <w:r>
        <w:t>Insbesondere g estützt auf das A.___ - Gutachten sprach die Beschwerdegegne rin der Beschwerdeführerin bei einem Invaliditätsgrad von 67 % ab Februar 2000 eine ganze Invalidenrente zu ( vgl. Feststellungsblatt, Urk. 8/17; Verfügun gen vom 6.  und 20. November 2001, Urk. 8/22 und Urk. 8/53/40-42).</w:t>
      </w:r>
    </w:p>
    <w:p>
      <w:r>
        <w:rPr>
          <w:b/>
        </w:rPr>
        <w:t>E. 3.2</w:t>
      </w:r>
    </w:p>
    <w:p>
      <w:r>
        <w:t>Im Rahmen der Rentenrevision im Jahr 2004 wurden weitere</w:t>
      </w:r>
    </w:p>
    <w:p>
      <w:r>
        <w:t>B erichte des behan delnden Psychiaters Dr.</w:t>
      </w:r>
    </w:p>
    <w:p>
      <w:r>
        <w:t>C.___ eingeholt. Dieser hielt a m 31. März 2004 (Urk. 8 /28 ) fest , die Beschwerdeführerin sei nach wie vor durch den voll invaliden Mann, der nachts ins Bett mache und keinen Mo ment ohne die Beschwerdeführerin sein könne, und die zwei pu bertierenden Töchter überlastet ( S. 2). Im Verlaufsb ericht vom 15. Juli 2004 (Urk. 8/30) sprach Dr. C.___ von einem seit September 2000 sich verschlechternden Gesundheitszustand wegen zunehmender Hoffnungslosigkeit im Zusammen hang mit dem invaliden, regredienten Ehemann. Die Arbeitsfähigkeit schätzte er nunmehr auf unter 20 % ( S. 5).</w:t>
      </w:r>
    </w:p>
    <w:p>
      <w:r>
        <w:t>Vor diesem Hintergrund teilte die Beschwerdegegnerin der Beschwerdeführerin am 20. Juli 2004 mit, der Invaliditätsgrad betrage neu mehr als 70 %, womit weiterhin Anspruch auf eine ganze Rente bestehe (Urk. 8/32 ; vgl. auch Fest stellungsblatt, Urk. 8/31 ). 4. 4 .1</w:t>
      </w:r>
    </w:p>
    <w:p>
      <w:r>
        <w:t>Im Rückweisungsentscheid des hiesigen Gerichts vom 2 4. November 2008 (Urk. 8/85) wurde festgehalten, dass das polizeiliche Überwachungsmaterial aus dem Prozess IV.2007.00122 erhebliche Zweifel an der von Dr. C.___ und auch vom psychiatrischen Gutachter</w:t>
      </w:r>
    </w:p>
    <w:p>
      <w:r>
        <w:t>der A.___ mehrfach erwähn ten vollständigen Regredienz, Vollinvalidität und Hilflosigkeit des Ehe mannes der Beschwerdeführerin aufkommen lasse. Dem Überwachungsmaterial sei zu entneh men, dass sich der Ehegatte im März und Mai 2006 wiederholt allein, mithin ohne die Beschwerdeführerin, und scheinbar sehr zielgerichtet auf der Strasse bewegte, Bekannte traf und mit ihnen sprach und einkaufte und so gar trotz sei ner angeblich vollständigen Regredienz ein Auto lenkte (E. 7.1). Es sei deshalb davon auszugehen, dass die aufliegenden medizinischen Unterla ge n mangelhaft seien . Denn sie seien in Unkenntnis des tatsächlichen Verhaltens des Ehegatten und seines angeblich gesundheitsschädigenden Einflusses auf die Beschwerdeführerin und auch gestützt auf ihre offensichtlich unzutreffenden anamnestischen Angaben bezüglich der Hilflosigkeit des Ehemannes ergangen (E. 7.2).</w:t>
      </w:r>
    </w:p>
    <w:p>
      <w:r>
        <w:t>Allerdings könne aufgrund der Filmaufnahmen auch nicht ohne weiteres auf eine uneingeschränkte Arbeitsfähigkeit und somit auf mangelnde Invalidität ge schlossen werden (E. 7.3). Gestützt auf die vorliegende Beweislage könne nicht absc hliessend beurteilt wer den , ob und inwieweit die Beschwerdefü hrerin (noch) arbeitsunfähig sei , weshalb sich eine neue medizinische Abklärung als unerläss lich erweise . Denn allein der Arzt könne die Frage beantworten, welche Arbeits leistung der versi cherten P erson noch zugemutet werden könne , während die Videoaufnahmen allein hierüber keinen Aufschluss zul ie ssen. Die Sache sei daher an die Beschwerdegegnerin zurückzuweisen, damit sie eine me dizinische Begutachtung anordne (E. 7.4). Zudem könne die Rechtmässigkeit der Rückfor derung auch in masslicher Hin sicht noch nicht abschliessend beurteilt werden. Zunächst sei der Gesund heitszustand aus medizinischer Sicht nochmals abzu klären und die strafrechtli che Würdigung des beschwerdeführerischen Verhal tens zu berücksichtigen (E. 8.1). 4. 2</w:t>
      </w:r>
    </w:p>
    <w:p>
      <w:r>
        <w:t>Unbestritten ist, dass die Beschwerdegegnerin nach dem Rückweisung sentscheid durch das hiesige Gericht vom 2 4. November 2008 keine ärztliche Abklärung der Beschwer deführerin veranlasste. Indessen liegen neu das begründete Urteil des Bezirksgerichtes</w:t>
      </w:r>
    </w:p>
    <w:p>
      <w:r>
        <w:t>O.___ vom 1 2. November 2008 betreffend Betrug und Urkun denfälschung ( Urk. 8/88/1-94), das Gutachten von Dr. Z.___ vom 1 6. April 2010 betreffend den Ehemann der Beschwerdeführerin ( Urk. 8/105/3-179) , eine Stellungnahme von Dr. D.___ vom Regionalen Ärztlichen Dienst (RAD) der Beschwerdegegnerin ( Urk. 8/116 S. 2 f.) sowie das Urteil des Oberge richtes des Kantons Zürich vom 4. November 2011 (Urk. 8/129/1-139)</w:t>
      </w:r>
    </w:p>
    <w:p>
      <w:r>
        <w:t>bei den Akten .</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2.</w:t>
      </w:r>
    </w:p>
    <w:p>
      <w:r>
        <w:rPr>
          <w:b/>
        </w:rPr>
        <w:t>E. 5</w:t>
      </w:r>
    </w:p>
    <w:p>
      <w:r>
        <w:t>.5</w:t>
      </w:r>
    </w:p>
    <w:p>
      <w:r>
        <w:t>Im Urteil des Obergerichts des Kantons Zürich vom 4. November 2011 (Urk. 8/129/1-139) wurde festgestellt , es bestünden insgesamt keinerlei ver nünftige Zweifel, dass der Ehemann der Beschwerdeführerin von allem Anfang an seine schweren psychis chen und physischen Beschwerden und seine völlige geistige und psychische Hilflosigkeit den ihn in der fraglichen Zeit behandeln den Ärzten lediglich vorgetäuscht und diese damit über seinen wahren Zustand körperlicher und psychischer Natur getäuscht habe. Oder mit anderen Worten: D er Ehemann der Beschwerdeführerin sei ein Simulant, der es verstanden habe, die Ärzte mit den Schilderungen angeblich schwerster Beschwerden hinters Licht zu führen. Folge sei gewesen, dass die Ärzte unbewusst wahrheitswidrige Arztzeugnisse ausgestellt hätten (S. 97 Ziff. 51.46).</w:t>
      </w:r>
    </w:p>
    <w:p>
      <w:r>
        <w:t>In Bezug auf die Beschwerdeführerin wurde festgehalten, es könne kein Zweifel daran bestehen, dass ihr im Zeitpunkt 1999/2000 bekannt gewesen sei, dass ihr Ehemann seine gravierenden psychischen und physischen Beschwerden den Ärzten lediglich vorgetäuscht habe, sei sie doch als Ehefrau tagtäglich mit ihm zusammen gewesen und es könne ausgeschlossen werden, dass er sich in ihrer Umgebung derart hilflos, ja dement, wie den Ärzten gegenüber präsentiert habe. Vielmehr könne ohne weiteres davon ausgegangen werden, dass der Ehemann der Beschwerdeführerin zuhause das gleiche gesunde Bild abgegeben habe, wie es zuletzt anlässlich der polizeilichen Observation beobachtet worden sei. Damit aber könne sich die Beschwerdeführerin nicht mit ihrem Ehemann und dessen schlechtem Gesundheitszustand identifiziert haben, wie es Dr. C.___ diag nostiziert habe . Damit dränge sich der Verdacht auf, dass auch sie zu den glei chen Mitteln gegriffen habe wie ihr Ehemann, nämlich zur Simulation eines Erschöpfungszustandes (S. 105 Ziff. 57.5). Das Obergericht sprach die Be schwerdeführerin jedoch vom Vorwurf des Betruges frei (S. 136) . Dies mit der Begründung, dass neben der Erschöpfungsdepression auch ein thorakolumbales Syndrom diagnostiziert worden sei und nicht klar sei, ob dieses ebenfalls nur vorgetäuscht worden sei oder ob es tatsächlich zu einer Arbeitsunfähigkeit ge führt habe. Auch könne aufgrund der vorliegenden Dokumente nicht darauf geschlossen werden, dass die Beschwerdeführerin für das B.___ gearbeitet habe (S. 105 f. Ziff. 57.6).</w:t>
      </w:r>
    </w:p>
    <w:p>
      <w:r>
        <w:rPr>
          <w:b/>
        </w:rPr>
        <w:t>E. 6</w:t>
      </w:r>
    </w:p>
    <w:p>
      <w:r>
        <w:t>.4</w:t>
      </w:r>
    </w:p>
    <w:p>
      <w:r>
        <w:t>Zum Gesundheitszustand des Ehemannes der Beschwerdeführerin liegt nun d as Gutachten von Dr. Z.___ vom 1 6. April 2010 vor. Dieses erfüllt die Anfor derungen an den Beweiswert eines medizinischen Berichtes (vgl. E. 1. 4 ) voll umfänglich, weshalb darauf abgestellt werden kann .</w:t>
      </w:r>
    </w:p>
    <w:p>
      <w:r>
        <w:t>Durch das Gutachten von</w:t>
      </w:r>
    </w:p>
    <w:p>
      <w:r>
        <w:t>Dr. Z.___ wurde nun ärztlich festgestellt, dass beim Ehemann der Be schwerdeführerin keine relevante psychische Erkrankung seit 1996 vorlag.</w:t>
      </w:r>
    </w:p>
    <w:p>
      <w:r>
        <w:t>Gestützt auf das Gutachten von Dr. Z.___ kam das Obergericht des Kan tons Zürich zum Schluss, dass der Ehemann der Beschwerdeführerin von allem Anfang an seine schweren psychischen und physischen Beschwerden und seine völlige Hilflosigkeit lediglich vorgetäuscht hat te . Wie das Obergericht weiter fest hielt , wusste die Beschwerdeführerin nicht nur von dieser Simulation son dern unterstützte diese auch. So basiert der vom Obergericht bestätigte Schuld spruch des versuchten Betruges zum Nachteil der Sozialversicherungsanstalt des Kantons Zürich auf unwahren Angaben der Beschwerdeführerin gegenüber der Abklärungsperson der IV-Stelle betreffend Hilflosigkeit des Ehemannes (vgl. Anklageschrift vom 1 0. Juni 20 08, Urk. 8/79/3-22 S. 13 Ziff.</w:t>
      </w:r>
    </w:p>
    <w:p>
      <w:r>
        <w:rPr>
          <w:b/>
        </w:rPr>
        <w:t>E. 6.6</w:t>
      </w:r>
    </w:p>
    <w:p>
      <w:r>
        <w:t>A uch in Bezug auf den aktuellen respektive den im Zeitpunkt des Erlasses der Verfügungen vom 1 0. Juli 2012 bestehenden Gesundheitszustand sind keine weiteren Abklärungen erforderlich . Es bestehen keine Anhaltspunkte dafür, dass sich der Gesundheitszustand der Beschwerdeführerin zwischenzeitlich verändert und sie nun Anspruch auf eine Invalidenrente hätte. Die Beschwerdeführerin machte denn auch selbst keine Verschlechterung ihrer gesundheitlichen Situa tion geltend . Insbesondere reichte sie weder im Verwaltungsverfahren noch im Rahmen des vorliegenden Beschwerdeverfahrens einen aktuellen ärztlichen Bericht ein. Nur am Rande sei bemerkt, dass die Beschwerdeführerin seit April 2013 wieder arbeitstätig ist , dies mit einem Beschäftigungsgrad von 50 % (vgl. Urk. 15/4) . 6 .</w:t>
      </w:r>
    </w:p>
    <w:p>
      <w:r>
        <w:rPr>
          <w:b/>
        </w:rPr>
        <w:t>E. 7</w:t>
      </w:r>
    </w:p>
    <w:p>
      <w:r>
        <w:t>.2</w:t>
      </w:r>
    </w:p>
    <w:p>
      <w:r>
        <w:t>Zu prüfen bleibt die Rechtmässigkeit der verfügten Rückforderung im Betrag von Fr. 180'936.-- (vgl. Urk. 2/2) . Die Beschwerdeführerin hielt im Rahmen ihrer Einwände gegen den Vorbescheid fest, dass der Rückerstattungsanspruch für Leistungen vor dem 2 2. Januar 2007 (Datum der ersten Rückerstattungs verfügung)</w:t>
      </w:r>
    </w:p>
    <w:p>
      <w:r>
        <w:t>verwirkt sei (vgl. Urk. 8/127 S. 6 Ziff. 9) .</w:t>
      </w:r>
    </w:p>
    <w:p>
      <w:r>
        <w:t>Die absolute Frist von fünf Jahren (vgl. E. 1.3) setzt mit dem Bezug der einzel nen Leistung ein, wobei auf den tatsächlichen Bezug der Leistung abzustellen ist ( Kieser, ATSG-Kommentar, 2. Auflage, Zürich 2009, Rz 41 zu Art. 25). Die Fristen des Art. 25 Abs. 2 ATSG sind gewahrt, wenn vor Ablauf der massgeben den Frist eine Rückerstattungsverfügung ergeht und der rückerstattungspflichti gen Person zugestellt wird ( Kieser, a.a.O. , Rz 43 zu Art. 25). Als Folge der Verpflichtung, e inen Vorbescheid zu erlassen, we rd en im Invalidenversiche rungsrecht die Verwirkungsfrist en durch den Erlass eines Vorbescheides im Sinne von Art. 73 bis</w:t>
      </w:r>
    </w:p>
    <w:p>
      <w:r>
        <w:t>IVV</w:t>
      </w:r>
    </w:p>
    <w:p>
      <w:r>
        <w:t>gewahrt ( vgl. BGE 119 V 4 31 E. 3 c).</w:t>
      </w:r>
    </w:p>
    <w:p>
      <w:r>
        <w:t>Vorliegend erfolgte die Rentenzusprache mit Verfügungen vom 6. und 2 0. November 2001 mit Wirkung ab Februar 200 0. Wie sich aus der Verfügung vom 6. November 2001 ergibt, erfolgte die erste Zahlung respektive Zahlungs anweisung am 8. November 2001 ( Urk. 8/22 S. 2 Mitte). Mit Vorbescheid vom 1 3. Oktober 2006 ( Urk. 8/36) wurde festgehalten, dass die ab Februar 2000 be zogenen Leistungen zurückzuerstatten sind; diesbezüglich werde eine separate Verfügung erlassen (S. 2 Ziff. 3). Somit erging innerhalb von fünf Jahren seit dem erstmaligen Leistungsbezug ein Vorbescheid be treffend Rückforderung .</w:t>
      </w:r>
    </w:p>
    <w:p>
      <w:r>
        <w:t>Die fünfjährige Verwirkungsfrist des Art. 25 Abs. 2 ATSG wurde damit gewahrt.</w:t>
      </w:r>
    </w:p>
    <w:p>
      <w:r>
        <w:rPr>
          <w:b/>
        </w:rPr>
        <w:t>E. 7.1</w:t>
      </w:r>
    </w:p>
    <w:p>
      <w:r>
        <w:t>Vorliegend</w:t>
      </w:r>
    </w:p>
    <w:p>
      <w:r>
        <w:t>basierte die die Arbeitsunfähigkeit begründende psychiatrische Diag nose auf bewusstem Verschweigen und falschen Sachverhaltsdarstellungen durch die Beschwerdeführerin. Die unrichtige Ausrichtung der Rentenleistungen ist folglich darauf zurüc kzuführen , dass die Beschwerdeführerin</w:t>
      </w:r>
    </w:p>
    <w:p>
      <w:r>
        <w:t>diese unrecht mässig erwirkt hat. Die Beschwerdegegnerin hat die Rentenleistungen somit zu Recht rückwirkend aufgehoben und eine Rückforderung ist grundsätzlich mög lich (vgl. E. 1.3) .</w:t>
      </w:r>
    </w:p>
    <w:p>
      <w:r>
        <w:rPr>
          <w:b/>
        </w:rPr>
        <w:t>E. 7.3</w:t>
      </w:r>
    </w:p>
    <w:p>
      <w:r>
        <w:t>In der Verfügung vom 1 0. Juli 2012 ( Urk. 2/2) werden sämtliche für den Zeit raum Februar 2000 bis Oktober 2006 bezogenen Rentenleistungen samt Kinder renten im Gesamtbetrag von Fr. 222'853.-- aufgeführt. Davon brachte die Beschwerdegegnerin die Verrechnungen an die AXA Winterthur sowie die Verrechnung für zu viel bezogene Leistungen gemäss Verfügung vom 2 0. November 2001 in Abzug, was eine effektiv an die Beschwerdeführerin aus bezahlte Summe von Fr. 180'936.-- ergab. Die Höhe der Rückforderung ist so mit nicht zu beanstanden und wurde auch seitens der Beschwerdeführerin nicht in Frage gestellt .</w:t>
      </w:r>
    </w:p>
    <w:p>
      <w:r>
        <w:rPr>
          <w:b/>
        </w:rPr>
        <w:t>E. 7.4</w:t>
      </w:r>
    </w:p>
    <w:p>
      <w:r>
        <w:t>Zusammenfassend ergibt sich, dass sowohl die wiedererwägungsweise Aufhe bung der Verfügungen vom 6. und 2 0. November 2001 als auch die Rückfor derung im Betrag von Fr. 180'936.-- rechtens sind.</w:t>
      </w:r>
    </w:p>
    <w:p>
      <w:r>
        <w:t>Dies führt zur Abweisung der Beschwerde.</w:t>
      </w:r>
    </w:p>
    <w:p>
      <w:r>
        <w:rPr>
          <w:b/>
        </w:rPr>
        <w:t>E. 8</w:t>
      </w:r>
    </w:p>
    <w:p>
      <w:r>
        <w:t>.2</w:t>
      </w:r>
    </w:p>
    <w:p>
      <w:r>
        <w:t>Die Kosten gemäss Art. 69 Abs. 1 bis IVG sind ermessensweise auf Fr. 900 .-- fest zusetzen und ausgangsgemäss der Beschwerdeführerin aufzuerlegen, zufolge Gewährung der unentgeltlichen Prozessführung jedoch einstweilen auf die Ge richtskasse zu nehmen , dies unter Hinweis auf § 16 Abs. 4 GSVGer .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 16 Abs. 4 GSVGer hingewiesen. 3.</w:t>
      </w:r>
    </w:p>
    <w:p>
      <w:r>
        <w:t>Zustellung gegen Empfangsschein an: - Stadt Zürich, Soziale Dienste, Fachsupport Rechtsdienst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