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IV.2012.00902 vom 6. Dezember 2013</w:t>
      </w:r>
    </w:p>
    <w:p>
      <w:r>
        <w:t>ZH Sozialversicherungsgericht, 2013-12-06, DE</w:t>
      </w:r>
    </w:p>
    <w:p>
      <w:r>
        <w:rPr>
          <w:b/>
        </w:rPr>
        <w:t xml:space="preserve">Quelle: </w:t>
      </w:r>
      <w:r>
        <w:t>https://mcp.opencaselaw.ch/entscheid/zh_sozialversicherungsgericht_IV.2012.00902</w:t>
      </w:r>
    </w:p>
    <w:p>
      <w:r>
        <w:t>FR: ZH_SOZIALVERSICHERUNGSGERICHT IV.2012.00902 du 6 décembre 2013</w:t>
      </w:r>
    </w:p>
    <w:p>
      <w:r>
        <w:t>IT: ZH_SOZIALVERSICHERUNGSGERICHT IV.2012.00902 del 6 dicembre 2013</w:t>
      </w:r>
    </w:p>
    <w:p>
      <w:pPr>
        <w:pStyle w:val="Heading2"/>
      </w:pPr>
      <w:r>
        <w:t>Erwägungen</w:t>
      </w:r>
    </w:p>
    <w:p>
      <w:r>
        <w:rPr>
          <w:b/>
        </w:rPr>
        <w:t>E. 1</w:t>
      </w:r>
    </w:p>
    <w:p>
      <w:r>
        <w:t>.1</w:t>
      </w:r>
    </w:p>
    <w:p>
      <w:r>
        <w:t>X.___ , geboren 1972, arbeitete zuletzt vom 19. März 2001 bis 31.</w:t>
      </w:r>
    </w:p>
    <w:p>
      <w:r>
        <w:t>Januar 2011 bei der</w:t>
      </w:r>
    </w:p>
    <w:p>
      <w:r>
        <w:t>Y.___ als Ver käufe rin /Kassiere rin in einem 85% Pen sum</w:t>
      </w:r>
    </w:p>
    <w:p>
      <w:r>
        <w:t>(Urk. 10 /</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1.3</w:t>
      </w:r>
    </w:p>
    <w:p>
      <w:r>
        <w:t>Bei erwerbstätigen Versicherten ist der Invaliditätsgrad gemäss Art.</w:t>
      </w:r>
    </w:p>
    <w:p>
      <w:r>
        <w:rPr>
          <w:b/>
        </w:rPr>
        <w:t>E. 1.4</w:t>
      </w:r>
    </w:p>
    <w:p>
      <w:r>
        <w:t>), so dass grundsätzlich darauf ab zu stellen ist.</w:t>
      </w:r>
    </w:p>
    <w:p>
      <w:r>
        <w:t>Schliesslich hielten auch die Fachp ersonen der Rheumaklinik bei im Wesent lichen gleichlautenden somatischen Diagnosen mit Auswirkung auf die Arbeits fähig keit in ihrem Be richt fest, dass die Beschwerdeführerin bei Austritt zervikal und lumbal nahe zu beschwerdefrei gewesen sei und keine</w:t>
      </w:r>
    </w:p>
    <w:p>
      <w:r>
        <w:t>körperlichen Ein schränkungen im eigent lichen Sin ne (mehr) bestanden hätten . Zudem er achte ten sie eine 100%ige Tätig keit zwis chen zeitlich (ab 2 4. Oktober 2010) als mög lich (E. 3.2) .</w:t>
      </w:r>
    </w:p>
    <w:p>
      <w:r>
        <w:rPr>
          <w:b/>
        </w:rPr>
        <w:t>E. 4</w:t>
      </w:r>
    </w:p>
    <w:p>
      <w:r>
        <w:t>Juli 2012 S. 4 f. , Urk. 10/96 ) . Zu den Untersuchungs berichten des RAD vom 29. März 2012</w:t>
      </w:r>
    </w:p>
    <w:p>
      <w:r>
        <w:t>äusserte sich die Versicherte mit Eingabe vom 29. Mai 2012 (Urk. 10/93) .</w:t>
      </w:r>
    </w:p>
    <w:p>
      <w:r>
        <w:t>Mit Verfügung vom 4. Juli 2012 (Urk. 2) verneinte die IV-Stelle einen Renten anspruch der Versicherten. 2.</w:t>
      </w:r>
    </w:p>
    <w:p>
      <w:r>
        <w:t>Gegen die Verfügung vom 4. Juli 2012 (Urk.</w:t>
      </w:r>
    </w:p>
    <w:p>
      <w:r>
        <w:t>2) erhob die Versicherte am 1 0. Sep tember 2012 (Urk . 1) unter Beilage eines medizinischen Berichtes von Dr. med. Z.___ vom 6. September 2012 ( Urk. 3 ) Beschwerde und beantragte , die Verfügung sei aufzuheben und die Beschwerdegegnerin zu ver pflichten, ihr ab Mai 2011 eine halbe Invalidenrente zu gewähren. Eventualiter sei die Beschwerdegegnerin zu verpflichten, zusätzliche Ab klärungen durchzuführen und danach neu über den Rentenanspruch</w:t>
      </w:r>
    </w:p>
    <w:p>
      <w:r>
        <w:t>zu ent scheiden. In prozessualer Hin sicht ersuchte sie um unentgeltliche Prozessführung und R echts ver tretung durch Rechtsanwä ltin Ursula Reger- Wyttenbach , Zürich. Mit Beschwerdeantwort vom 11. Oktober 2012 (Urk.</w:t>
      </w:r>
    </w:p>
    <w:p>
      <w:r>
        <w:rPr>
          <w:b/>
        </w:rPr>
        <w:t>E. 4.1</w:t>
      </w:r>
    </w:p>
    <w:p>
      <w:r>
        <w:t>Vorab machte die Beschwerdefü hrerin geltend, dass die bei den</w:t>
      </w:r>
    </w:p>
    <w:p>
      <w:r>
        <w:t>RAD- Untersu chung en anwesende Übersetzerin mit ihrem Ex-Mann verwandt sei und sie dadurch in ihren Aussagen stark gehemmt gewesen sei. Insbesondere habe sie sich vor ihr geschämt. In Bezug auf diesen Kritikpunkt ist festzuhalten, dass diese Rüge - genauso wie Ausstands- und ablehnungsgründe gegen Gutachter - nicht erst im kantonalen Verfahren, sondern so früh wie möglich hätte geltend ge macht werden müssen (Urteil des Bundesgerichts I</w:t>
      </w:r>
    </w:p>
    <w:p>
      <w:r>
        <w:t>7/8/04 vom 2 7. März 2006 E. 1.3) . Es ver stösst nämlich gegen Treu und Glauben, Einwendungen dieser Art erst im Rechts mittelverfahren vorzubringen, wenn dies schon vorher möglich und zu mut bar gewesen wäre. Dass sie erst zu einem späteren Zeitpunkt vom Ab lehnungs grund Kenntnis erhalten hatte, machte sie nicht geltend. D emnach verfängt diese Rüge nicht.</w:t>
      </w:r>
    </w:p>
    <w:p>
      <w:r>
        <w:rPr>
          <w:b/>
        </w:rPr>
        <w:t>E. 4.2</w:t>
      </w:r>
    </w:p>
    <w:p>
      <w:r>
        <w:t>Die Würdigung der medizinischen Berichte ergibt, dass der</w:t>
      </w:r>
    </w:p>
    <w:p>
      <w:r>
        <w:t>ortho pädische und psychiatrisch(-neurologische) Untersuchungsbericht von</w:t>
      </w:r>
    </w:p>
    <w:p>
      <w:r>
        <w:t>Dr. I.___ und Dr. J.___ vom RAD vo m 2 9. März 2012 (E. 3.6.1-2 ) für die Beantwortung der streitigen Be lange umfassend sind und auf den erforderliche n Untersuchungen beruh en , welche unter Beizug einer</w:t>
      </w:r>
    </w:p>
    <w:p>
      <w:r>
        <w:t>Dolmetscherin durchgeführt wur de n . Die Berichte</w:t>
      </w:r>
    </w:p>
    <w:p>
      <w:r>
        <w:t>berücksichtigen</w:t>
      </w:r>
    </w:p>
    <w:p>
      <w:r>
        <w:t>die ge klagten Beschwerden der Be schwerde führer in, setzen sich mit diesen</w:t>
      </w:r>
    </w:p>
    <w:p>
      <w:r>
        <w:t>auseinander und wurde n</w:t>
      </w:r>
    </w:p>
    <w:p>
      <w:r>
        <w:t>in Kenntnis der Vor akten</w:t>
      </w:r>
    </w:p>
    <w:p>
      <w:r>
        <w:t>er stattet.</w:t>
      </w:r>
    </w:p>
    <w:p>
      <w:r>
        <w:t>Schliesslich leuchten</w:t>
      </w:r>
    </w:p>
    <w:p>
      <w:r>
        <w:t>sie in der Dar legung der medizinischen Zu sam men hänge ein und die von den Gutachter n ge zogenen Schluss fol gerungen wer den nach vollziehbar begründet. Insbesondere führten die RAD-Ärzte aus, dass die beklagten objektiven Defizite im rein sub jektiven Bereich verbleiben würden und von einer tatsächlichen Überwindbarkeit der subjektiv erlebten Defizite ausgegangen werden könne (Urk. 10/ 8 9 S. 10). D e r ortho pädische und der psy chiatrisch(-neurologische) Unter suchungs be richt von Dr. I.___ und Dr.</w:t>
      </w:r>
    </w:p>
    <w:p>
      <w:r>
        <w:t>J.___ erfüllen somit die Anforderungen an den Beweiswert einer praxisgemässen Expertise (vorstehend E.</w:t>
      </w:r>
    </w:p>
    <w:p>
      <w:r>
        <w:rPr>
          <w:b/>
        </w:rPr>
        <w:t>E. 4.3</w:t>
      </w:r>
    </w:p>
    <w:p>
      <w:r>
        <w:t>Der behandelnde Rheumatologe Dr. F.___</w:t>
      </w:r>
    </w:p>
    <w:p>
      <w:r>
        <w:t>attestierte der Beschwerdeführerin in seinem Verlaufsbericht vom 2 9. Januar 2011 (E. 3.4.1) eine 100%ige Arbeits un fähig keit vom 1 0. Januar bis 6. Februar 2011, führte aber gleichzeitig aus, dass die bisherige Tätigkeit – wenn auch nur sehr eingeschränkt – noch zumut bar sei. Ferner führte er aus, dass die Leistungsfähigkeit zu 50 - 60 % einge schränkt sei und mit der Wieder aufnahme der beruf lichen Tätigkeit be ziehungs weise Erhöhung der Einsatzfähigkeit in den nächsten drei Monaten bis maximal 50 % gerechnet wer den könne. Diese Aus führungen sind wider sprüch lich und nicht ohne weiteres nachvollziehbar. Es ist näm lich nicht einzu sehen, weshalb der Beschwerdeführerin eine 100%ige Arbeits unfähigkeit attestiert wurde, wenn ihr die bisherige Tätigkeit, wenn auch nur eingeschränkt, noch zumutbar sein soll.</w:t>
      </w:r>
    </w:p>
    <w:p>
      <w:r>
        <w:t>Hinzu kommt, dass Dr. F.___ in nämlichen Bericht keine Angaben zur Arbeits fähigkeit in einer behinderungsangepassten Tätigkeit machte .</w:t>
      </w:r>
    </w:p>
    <w:p>
      <w:r>
        <w:t>Die Beschwerdeführerin kann auch aus dem Bericht von Dr. F.___</w:t>
      </w:r>
    </w:p>
    <w:p>
      <w:r>
        <w:t>vom 30. Mai</w:t>
      </w:r>
    </w:p>
    <w:p>
      <w:r>
        <w:t>2011 (E. 3.4.2), wonach sie seit Anfang April 2011 in einer be hin derungs ange passten</w:t>
      </w:r>
    </w:p>
    <w:p>
      <w:r>
        <w:t>Tätigkeit theoretisch zu 50 % arbeitsfähig sein soll, nichts zu ihren Gunsten ableiten. Obwohl Dr. F.___ in seinem Bericht ausführt e , dass sich die Be schwerden trotz medikamentöser Therapie und regelmässiger physikalischer Be handlung seit dem Bericht von Ende Januar 2011 kaum verbessert hätten, wer den keine konkreten funktionellen Einschränkung als Begründung der ver minderten Arbeitsfähigkeit aufgeführt. Weiter fällt in Bezug auf die Berichte von Dr. F.___ auf, dass er erstmals nach Erlass des Vorbescheids am 1 4. September 2011 eine nach der Kündigung des Arbeitsverhältnisses im Oktober 2010 eingetretene depressive Entwicklung erwähnte ( Urk. 10/56). Von einer solchen war in seinen echtzeitlichen Berichten vom 2 9. Januar und 3 0. Mai 201 1 (E. 3.4) keine Rede, sondern ausdrücklich nur von körperlichen Beschwerden ( Urk. 10/18/7). Diese Ausführungen sind zwar im Lichte der vertrauensärztlichen Stellung des behandelnden Arztes verständlich, doch rechtfertigt dies die rechtsprechungsgemäss gebotene, zurückhaltende Würdigung seiner Beurteilungen.</w:t>
      </w:r>
    </w:p>
    <w:p>
      <w:r>
        <w:rPr>
          <w:b/>
        </w:rPr>
        <w:t>E. 4.4</w:t>
      </w:r>
    </w:p>
    <w:p>
      <w:r>
        <w:t>Was die Einschätzung des seit Juni 2011 behandelnde n Psychiater s</w:t>
      </w:r>
    </w:p>
    <w:p>
      <w:r>
        <w:t>Dr. Z.___</w:t>
      </w:r>
    </w:p>
    <w:p>
      <w:r>
        <w:t>in seinem Bericht vom 6. September 2012</w:t>
      </w:r>
    </w:p>
    <w:p>
      <w:r>
        <w:t>( E. 3. 7 )</w:t>
      </w:r>
    </w:p>
    <w:p>
      <w:r>
        <w:t>anbelangt, ist festzuhalten, dass mangels ausdrücklicher Differenzierung unklar bleibt, inwiefern in seine Be ur teilung der Arbeitsfähigkeit auch psy cho soziale und soziokulturelle Belas tungsfaktoren und damit ver sicherungs recht lich nicht relevante Faktoren mit eingefl ossen sind, weshalb die von Dr. Z.___ attestierte 50%ige Arbeitsfähig keit nicht aussagekräftig ist . Sein Bericht erging zudem ohne Kenntnis der Vorakten und ohne Auseinandersetzung mit den abweichenden Beurteilungen in den Vorakten .</w:t>
      </w:r>
    </w:p>
    <w:p>
      <w:r>
        <w:t>Zudem darf und soll das Gericht in Bezug auf die Berichte von Haus ärzten und be handelnden Ärzten der Er fahrungs tat sache Rechnung zu tragen, dass diese mit unter im Hinblick auf ihre auftragsrechtliche Vertrauensstellung im Zweifels fall eher zu Gunsten ihrer Patienten auss agen (BGE 125 V 351 E. 3a/cc mit weiteren Hinweisen).</w:t>
      </w:r>
    </w:p>
    <w:p>
      <w:r>
        <w:rPr>
          <w:b/>
        </w:rPr>
        <w:t>E. 4.5</w:t>
      </w:r>
    </w:p>
    <w:p>
      <w:r>
        <w:t>Auch der Bericht von Dr. E.___ vom 20. Dezember 2010 (E. 3.3) verm a g die Einschätzungen von Dr. I.___ und Dr. J.___ nicht zu entkräften , da sie sich zur Arbeitsfähigkeit in einer Verweistätigkeit gar nicht äusserte. Zudem wies sie in ihre m Bericht darauf hin, dass die Arbeitsunfähigkeit in der zuletzt aus ge üb ten Tätigkeit als Verkäuferin nicht durch sie festgelegt worden sei. Ihre weiteren Ausführungen dazu , dass sie aber denke, dass sich diese zurzeit sicher auf 100 % belaufe, sind mit Blick auf den neurologisch unauffälligen Befund wenig überzeugend.</w:t>
      </w:r>
    </w:p>
    <w:p>
      <w:r>
        <w:rPr>
          <w:b/>
        </w:rPr>
        <w:t>E. 4.6</w:t>
      </w:r>
    </w:p>
    <w:p>
      <w:r>
        <w:t>Auch die übrigen fachärztlichen Beurteilungen von Dr. G.___ und Dr. H.___ (E.</w:t>
      </w:r>
    </w:p>
    <w:p>
      <w:r>
        <w:t>3. 5) sowie von Dr. K.___ (E. 3.9) de s Spitals A.___ vermögen den Beweis wert der beiden RAD- Untersuchungsberichte nicht zu schmälern, zumal</w:t>
      </w:r>
    </w:p>
    <w:p>
      <w:r>
        <w:t>sich weder Dr. G.___ und Dr. H.___ noch Dr. K.___ zur Arbeits fähigkeit und einer funktionellen Einschränkung derselben äusserten . Neue Ge sichts punkte, die bei der Beurteilung durch die RAD-Ärzte unberücksichtigt ge blieben</w:t>
      </w:r>
    </w:p>
    <w:p>
      <w:r>
        <w:t>und geeignet gewesen wären, zu einer abweichenden Beurteilung zu führen, sind nicht ersichtlich.</w:t>
      </w:r>
    </w:p>
    <w:p>
      <w:r>
        <w:rPr>
          <w:b/>
        </w:rPr>
        <w:t>E. 4.7</w:t>
      </w:r>
    </w:p>
    <w:p>
      <w:r>
        <w:t>Die weiteren von der Beschwerdeführerin vorgetragen Einwände vermögen an dieser Be ur teilung nichts zu ändern:</w:t>
      </w:r>
    </w:p>
    <w:p>
      <w:r>
        <w:rPr>
          <w:b/>
        </w:rPr>
        <w:t>E. 4.7.1</w:t>
      </w:r>
    </w:p>
    <w:p>
      <w:r>
        <w:t>Die Beschwerdeführerin machte geltend, die Untersuchungsdauer von insgesamt ein ein halb Stunden sei zu kurz gewesen. In Bezug auf diesen Kritikpunkt ist fest zuhalten, dass es f ür den Aussage gehalt eines medizinischen Gutachtens in erster Linie darauf an kommt , ob die Expertise inhaltlich vollständig und im Er geb nis schlüssig ist. Trifft dies – wie hier</w:t>
      </w:r>
    </w:p>
    <w:p>
      <w:r>
        <w:t>– zu, ist die</w:t>
      </w:r>
    </w:p>
    <w:p>
      <w:r>
        <w:t>Un tersuchungsdauer grund sätzlich nicht entscheidend (Urteil des Bundesgerichts 9C_352/2013 vom 3. Juli 2013 E. 4) und damit auch nicht zu beanstanden. Zudem liegt es in der Natur der Sache, dass sich eine Begutachtung nicht auf einen gleich langen Beobachtungszeitraum stützen kann wie die Berichte be han delnder Fachleute .</w:t>
      </w:r>
    </w:p>
    <w:p>
      <w:r>
        <w:rPr>
          <w:b/>
        </w:rPr>
        <w:t>E. 4.7.2</w:t>
      </w:r>
    </w:p>
    <w:p>
      <w:r>
        <w:t>Soweit die Beschwerdeführerin mit Dr. Z.___ und Dr. F.___ (vgl. Urk. 10/94) monierte, dass die im Winter 2011/2012 aufgetretenen massiven und starken Gesichtsschmerzen als „un spezifische Gesichtsschmerzen“ abgetan worden seien, obwohl im Zeitpunkt der RAD-Untersuchung die Diagnose einer Trigemi nusneuralgie durch den Spezialisten Dr. med. L.___ bereits erhoben worden sei , ist festzuhalten, dass die exakte Benennung der Diagnose ohnehin von be schränkter Bedeutung ist, ist doch einzig von Relevanz, wie sich eine - wie auch immer geartete gesund heit liche Beeinträchtigung - auf die Arbeitsfähigkeit auswirkt.</w:t>
      </w:r>
    </w:p>
    <w:p>
      <w:r>
        <w:t>Dr. Z.___ selbst bescheinigte keine Arbeitsunfähigkeit aufgrund der Trigeminusneuralgie, sondern verwies diesbezüglich auf die Beurteilung eines Neurologen ( Urk. 3 S. 6 unten). Dr. J.___ verfügt über den entsprechenden Facharzttitel, weshalb ohne weiteres auf seine Feststellung abzustellen und davon auszugehen ist, dass die diagnostizierten atypischen Gesichtsschmerzen ohne Auswirkung auf die Arbeitsfähigkeit sind.</w:t>
      </w:r>
    </w:p>
    <w:p>
      <w:r>
        <w:rPr>
          <w:b/>
        </w:rPr>
        <w:t>E. 4.7.3</w:t>
      </w:r>
    </w:p>
    <w:p>
      <w:r>
        <w:t>Gestützt auf die Stellungnahme von Dr. F.___ vom 7. Mai 2012 (Urk. 10/94) machte die Beschwerdeführerin weiter geltend, der orthopädische RAD-Unter su chungs bericht von Dr. I.___ vom 1 2. Januar 2012 (E. 3.6.1) sei ohne Mitein be zug des dokumentierten Krankheitsverlaufes und aus dem Kontext heraus ge nom men erfolgt. Sie leide nämlich nicht an gewöhnlichen zervikalen Be schwer den, sondern an einer zervikoradikulären Reizsymptomatik wegen der m edio la teralen</w:t>
      </w:r>
    </w:p>
    <w:p>
      <w:r>
        <w:t>Diskus hernie C6/ 7 mit rezidivierender Reizung der Nervenwurzel C7 mit ent sprechenden Schmerzen und Kribbelparästhesien . Diese Beschwerden hätten sich trotz der Therapie mit Lyrica als therapieresistent erw i esen und schlies slich auch zur Kündigung der Arbeitsstelle geführt.</w:t>
      </w:r>
    </w:p>
    <w:p>
      <w:r>
        <w:t>Die Rüge der Beschwerdeführerin, wonach Dr. I.___ seine orthopädische Ein schätzung ohne Miteinbezug des dokumentierten Krankheitsverlaufs vorge nom men habe, geht ins Leere. Aus den Feststellungsblättern vom 9. August 2011 (Urk. 10/38) ergibt sich nämlich, dass</w:t>
      </w:r>
    </w:p>
    <w:p>
      <w:r>
        <w:t>Dr. I.___ seine orthopädische Beur teilung in Kenntnis und in Auseinandersetzung mit de n</w:t>
      </w:r>
    </w:p>
    <w:p>
      <w:r>
        <w:t>Vorakten abge geben hat . In Bezug auf den weiteren Einwand, dass sie nicht an gewöhnlichen zervikalen Beschwerden, sondern an einer zervikoradikulären Reizsymptomatik wegen der medio lateralen</w:t>
      </w:r>
    </w:p>
    <w:p>
      <w:r>
        <w:t>Diskus hernie C6/7 mit rezidivierender Reizung der Nervenwurzel C7 mit ent sprechenden Schmerzen und Kribbelparästhesien , leide, ist fest zu hal ten, dass Dr. I.___ keine sensible n oder motorische n Ausfälle hat fe ststellen können . Schliesslich bestätigte auch Dr. J.___ in seinem psychiatrisch-neuro lo gischen Unter suchungsbericht , dass während der klinischen Untersuchung keine fokal neurologischen Defizite hätten evaluiert werden können, weshalb die Be schwerde führerin auch mit diesem Einwand nichts zu ihren Gunsten ableiten kann.</w:t>
      </w:r>
    </w:p>
    <w:p>
      <w:r>
        <w:rPr>
          <w:b/>
        </w:rPr>
        <w:t>E. 4.8</w:t>
      </w:r>
    </w:p>
    <w:p>
      <w:r>
        <w:t>Zusammenfassend ist gestützt auf die Untersuchungsberichte von Dr. I.___ und Dr. J.___ vom 2 9. März 2012 (E. 3.6.1-2 ) be ziehungs weise auf ihre abschlies sende interdisziplinäre Stellungnahme vom 2 6. März 2012 (Urk. 10/96 S. 4 f.) von einer 100% igen Arbeits fähigkeit in behinderungsangepasster Tätigkeit aus zugehen. Die übrigen medizinischen Ein schätzungen vermögen keine Zweifel an der Be weis kraft diese r Einschätzung en zu wecken (vgl. Urteile des Bundes ge richts 9C_838/2012 vom 26. November 2012 E. 2.2.1 sowie 8C_199/2011 vom 9. August 2011 E. 2 ). 5. 5.1</w:t>
      </w:r>
    </w:p>
    <w:p>
      <w:r>
        <w:t>Zu prüfen bleibt, wie sich die festgestellte Einschränkung der Arbeitsfähigkeit im Erwerbsbereich auswirkt.</w:t>
      </w:r>
    </w:p>
    <w:p>
      <w:r>
        <w:t>Die Beschwerdegegnerin ging in der Verfügung vom</w:t>
      </w:r>
    </w:p>
    <w:p>
      <w:r>
        <w:t>4. Juli 2012 (Urk. 2) davon aus, dass die Beschwerdeführerin ohne Gesundheitsschaden zu 100 % erwerbs tätig wäre. Mit Blick darauf, dass die inzwischen geschiedene Beschwerde führe rin - auch angesichts des Umstandes, das s sich ihre 20-jährige Tochter im mer noch in Ausbildung befindet –</w:t>
      </w:r>
    </w:p>
    <w:p>
      <w:r>
        <w:t>aufgrund der knappen wirtschaftlichen Ver hält nisse auf eine volle Erwerbstätigkeit angewiesen wäre, ist die se von der Beschwerdegegnerin in der angefochtenen Verfügung getroffene An nahme nicht zu beanstanden. 5.2</w:t>
      </w:r>
    </w:p>
    <w:p>
      <w:r>
        <w:t>Die letzte Arbeitgeberin bestätigte, dass die Beschwerdeführerin im Jahr 2011 ( Urk. 10/17/3)</w:t>
      </w:r>
    </w:p>
    <w:p>
      <w:r>
        <w:t>bei intakter Gesundheit einen Jahreslohn von Fr. 49‘439.00 ( inklusive 1 3. Monatslohn ; Basis 85 % ) verdienen würde, was bei einer hypo thetischen Erwerbstätigkeit von 100 % einem Jahreseinkommen von Fr. 58‘163.50 entspricht. Zur Berechnung des Invalideneinkommens ist auf die Schweizerische Lohn strukturerhebung 2010 des Bun des amtes für Statistik abzustellen. Anzugehen ist vom Einkommen von Frauen in einfachen und repetitiven Tätigkeiten von Fr. 4‘225.-- monatlich. Per 2011 ist unter Berücksichtigung der betriebsüblichen wöchentlichen Arbeitszeit von 41.7 Stunden</w:t>
      </w:r>
    </w:p>
    <w:p>
      <w:r>
        <w:t>und der Nominal lohn entwicklung für Frauen ( Die Volks wirt schaft 11 -2013, S. 86 f. , Tabelle B9.2 und B10.3 , Index 2579 auf 2604 ) von einem Jahreslohn von Fr. 53‘367.10 ( Fr. 4‘225.-- x 12 :</w:t>
      </w:r>
    </w:p>
    <w:p>
      <w:r>
        <w:t>40 x 41.7 : 2579 x 2604 )</w:t>
      </w:r>
    </w:p>
    <w:p>
      <w:r>
        <w:t>für ein der Beschwerdeführerin zumut bares 100 % Pen sum auszugehen. Der von der Be schwerdegegnerin gewährte Ab zug vom Tabel lenlohn von 10 % (Urk. 2 S. 2) ist nicht zu beanstanden, wes halb ein Invaliden einkommen</w:t>
      </w:r>
    </w:p>
    <w:p>
      <w:r>
        <w:t>von Fr. 48‘030.40</w:t>
      </w:r>
    </w:p>
    <w:p>
      <w:r>
        <w:t>re sultiert. Im Vergleich mit dem Valideneinkommen von Fr. 58‘163.50 ergibt sich ein nicht rentenbegründeter Invaliditätsgrad von rund 17 %.</w:t>
      </w:r>
    </w:p>
    <w:p>
      <w:r>
        <w:t>Nach dem Gesagten sind weitere Abklärungen entbehrlich. 6.</w:t>
      </w:r>
    </w:p>
    <w:p>
      <w:r>
        <w:t>Damit erweist sich die ablehnende Rentenverfügung der Beschwerdegegnerin vom 4. Juli 2012 als rechtens, was zur Abweisung der Beschwerde führt. 7 .</w:t>
      </w:r>
    </w:p>
    <w:p>
      <w:r>
        <w:t>7 .1</w:t>
      </w:r>
    </w:p>
    <w:p>
      <w:r>
        <w:t>Zu prüfen i st schliesslich der Anspruch des Beschwerdeführers auf unent geltli che Prozessführung und Rechtsverbeiständung im Beschwerde verfahren ( Urk. 1 S. 2, S. 15 Ziff. 7 ). 7 .2</w:t>
      </w:r>
    </w:p>
    <w:p>
      <w:r>
        <w:t>Vorliegend sind die Voraussetzungen gemäss § 16 Abs. 1 des Gesetzes über das Sozialversicherungsgericht ( GSVGer ) erfüllt, so dass das Gesuch zu bewilligen ist (Urk. 1 S. 15 Ziff. 7, vgl. dazu auch Urk. 14, Urk. 15/1-2).</w:t>
      </w:r>
    </w:p>
    <w:p>
      <w:r>
        <w:t>D ie Beschwerde führer in ist auf § 16 Abs. 4 GSVGer hinzuweisen. 7.3</w:t>
      </w:r>
    </w:p>
    <w:p>
      <w:r>
        <w:t>Mit Honorarnote vom 2 2. November 2013 (Urk. 17 /1-2 ) machte Rechtsanwä lt in Ursula Reger- Wyttenbach , Zürich , Auf wendungen von insgesamt 8.08 Stunden sowie Auslagen von Fr. 56.50 geltend . Unter Berücksichtigung eines Stunden ansatzes von Fr. 200.-- (z uzüglich Mehrwertsteuer) ist ihr eine Ent schädigung von Fr. 1‘807.-- aus zu richten. 8.</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 s Verfahrens sind die Kosten der Beschwerdeführer in aufzuerlegen, infolge Gewährung der unentgeltlichen Prozessführung jedoch einstweilen auf die Gerichtskasse zu nehmen. Das Gericht beschliesst: In Gutheissung des Gesuches vom 1 0. September 2012 wird der Beschwerdeführerin die unentgeltliche Prozessführung gewährt und Rechtsanwältin</w:t>
      </w:r>
    </w:p>
    <w:p>
      <w:r>
        <w:t>Ursula Reger-Wytten bach , Zürich,</w:t>
      </w:r>
    </w:p>
    <w:p>
      <w:r>
        <w:t>als unentgeltliche Rechtsvertreter in für das vorliegende Ver fahren bestellt , und erkennt sodann :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w:t>
      </w:r>
    </w:p>
    <w:p>
      <w:r>
        <w:rPr>
          <w:b/>
        </w:rPr>
        <w:t>E. 9</w:t>
      </w:r>
    </w:p>
    <w:p>
      <w:r>
        <w:t>) schloss die IV-Stelle auf Ab wei sung der Beschwerde, was der Beschwerdeführerin am 30 . Oktober 2012</w:t>
      </w:r>
    </w:p>
    <w:p>
      <w:r>
        <w:t>(Urk.</w:t>
      </w:r>
    </w:p>
    <w:p>
      <w:r>
        <w:rPr>
          <w:b/>
        </w:rPr>
        <w:t>E. 11</w:t>
      </w:r>
    </w:p>
    <w:p>
      <w:r>
        <w:t>) zur Kennt nis gebracht wurde. M it Eingaben vom 11. Oktober 2012 (Urk. 7)</w:t>
      </w:r>
    </w:p>
    <w:p>
      <w:r>
        <w:t>legte die Beschwerdeführerin einen Be richt des Spitals A.___ vom 24. Septe mber 2012 (Urk. 8) auf . Die Beschwerdegegnerin verzichtete mit Schreiben vom 2 2. November 2012 (Urk. 13) auf eine diesbezügliche Stellungnahme, was der Beschwerdeführerin wiederum zur Kenntnisnahme zugstellt wurde (Urk. 16). 3.</w:t>
      </w:r>
    </w:p>
    <w:p>
      <w:r>
        <w:t>Auf die Vorbringen der Parteien sowie die Akten ist, soweit für die Entscheid findung erforderlich, in den nachfolgenden Erwägungen einzugehen . Das Gericht zieht in Erwägung: 1.</w:t>
      </w:r>
    </w:p>
    <w:p>
      <w:r>
        <w:rPr>
          <w:b/>
        </w:rPr>
        <w:t>E. 16</w:t>
      </w:r>
    </w:p>
    <w:p>
      <w:r>
        <w:t>Abs. 4 GSVGer hin gewiesen.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