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IV.2012.00883 vom 26. September 2013</w:t>
      </w:r>
    </w:p>
    <w:p>
      <w:r>
        <w:t>ZH Sozialversicherungsgericht, 2013-09-26, DE</w:t>
      </w:r>
    </w:p>
    <w:p>
      <w:r>
        <w:rPr>
          <w:b/>
        </w:rPr>
        <w:t xml:space="preserve">Quelle: </w:t>
      </w:r>
      <w:r>
        <w:t>https://mcp.opencaselaw.ch/entscheid/zh_sozialversicherungsgericht_IV.2012.00883</w:t>
      </w:r>
    </w:p>
    <w:p>
      <w:r>
        <w:t>FR: ZH_SOZIALVERSICHERUNGSGERICHT IV.2012.00883 du 26 septembre 2013</w:t>
      </w:r>
    </w:p>
    <w:p>
      <w:r>
        <w:t>IT: ZH_SOZIALVERSICHERUNGSGERICHT IV.2012.00883 del 26 settembre 2013</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 in der seit 1. Januar 2008 geltenden Fassung).</w:t>
      </w:r>
    </w:p>
    <w:p>
      <w:r>
        <w:rPr>
          <w:b/>
        </w:rPr>
        <w:t>E. 1.2</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bis 31. Dezember 2007: Art. 28 Abs. 1 IVG).</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S. 349 mit Hinweisen).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bemessung beruht (BGE 133 V 108; vgl. auch BGE 130 V 71 E. 3.2.3 S. 75 ff; Urteil des Bundesgerichts 9C_438/2009 vom 26. März 2010 E. 1 mit Hinweisen). Nach der bundesgerichtlichen Rechtsprechung ist eine Verfügung verzichtbar, wenn bei einer von Amtes wegen durchgeführten Revision keine leistungsbe einflussende Änderung der Verhältnisse festgestellt wurde (Art. 74 ter</w:t>
      </w:r>
    </w:p>
    <w:p>
      <w:r>
        <w:t>lit . f der Verordnung über die Invalidenversicherung, IVV) und die bisherige Invaliden rente daher weiter ausgerichtet wird. Wird auf entsprechende Mitteilung hin keine Verfügung verlangt (Art. 74 quater IVV), ist jene in Bezug auf den Ver gleichszeitpunkt einer (ordentlichen) rechtskräftigen Verfügung gleichzustellen (Urteile des Bundesgerichts 9C_771/2009 vom 10. September 2010 und 9C_586/2010 vom 15. Oktober 2010, je E. 2.2, mit Hinweisen). 1.</w:t>
      </w:r>
    </w:p>
    <w:p>
      <w:r>
        <w:rPr>
          <w:b/>
        </w:rPr>
        <w:t>E. 1.4</w:t>
      </w:r>
    </w:p>
    <w:p>
      <w:r>
        <w:t>Nach Eingang des Verlaufsberichtes des Z.___ , Neurolo gische Klinik und Poliklinik, vom 1. September 2003 (Urk. 9/85) leitete die IV-Stelle im März 2004 erneut ein amtliches Rentenrevisionsverfahren ein (Urk. 9/86) und tätigte erwerbliche (Urk. 9/87, 9/92) sowie medizinische (Urk. 9/88) Abklärungen . Mit Verfügung vom 25. Mai 2004 sprach sie dem Versicherten bei einem unveränderten Invaliditätsgrad von 60 % gestützt auf die 4. IVG-Revision eine Dreiviertelsrente ab dem 1. Januar 2004 zu (Urk. 9/107).</w:t>
      </w:r>
    </w:p>
    <w:p>
      <w:r>
        <w:rPr>
          <w:b/>
        </w:rPr>
        <w:t>E. 1.5</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 gen einander widersprechender medizinischer Be richte den Prozess nicht erle di gen, ohne das gesamte Beweisma terial zu würdigen und die Gründe anzu geben, warum es auf die eine und nicht auf die andere medizinische These abstellt (ZAK 1986 S. 188 E. 2a). Hinsichtlich des Beweiswertes eines ärztlichen Gut achtens ist im Lichte dieser Grundsätze ent scheidend, ob es für die Beant wor 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rPr>
          <w:b/>
        </w:rPr>
        <w:t>E. 2</w:t>
      </w:r>
    </w:p>
    <w:p>
      <w:r>
        <w:t>Hiergegen erhob X.___ am 6. September 2012 Beschwerde mit den Anträ gen, die angefochtene Verfügung sei aufzuheben, es sei ihm weiterhin eine Dreiviertelsrente auszurichten, eventualiter sei das Verfahren an die Beschwer degegnerin zurückzuweisen, damit diese ein unabhängiges medizinisches Gut achten nach den Vorgaben von BGE 137 V 210 einhole, die aufschiebende Wir kung der Be schwerde sei wiederherzustellen, ihm sei die unentgeltliche Rechts pflege zu bewilligen und Rechtsanwalt Dr. Pierre Heusser als unentgeltlicher Rechtsvertreter zu bestellen (Urk. 1 S. 2). Mit der dem Beschwerdeführer am 3. Dezember 2012 zugestellten (Urk. 13) Beschwerdeantwort vom 15. Oktober 2012 schloss die Beschwerdegegnerin auf Abweisung der Beschwerde (Urk. 8). Am 13. November 2012 (Urk. 10) reichte der Beschwerdeführer das Formular zur Abklärung der prozessualen Bedürftigkeit (Urk. 11) samt Beilagen (Urk. 12/1-14) ein . Mit Verfügung vom 18. März 2013 wurde das Gesuch um Wiederherstellung der aufschiebenden Wirkung der Beschwerde ab gewiesen (Urk. 15).</w:t>
      </w:r>
    </w:p>
    <w:p>
      <w:r>
        <w:rPr>
          <w:b/>
        </w:rPr>
        <w:t>E. 2.1</w:t>
      </w:r>
    </w:p>
    <w:p>
      <w:r>
        <w:t>Strittig und zu prüfen ist, ob die Beschwerdegegnerin die bisherige Dreiviertels rente</w:t>
      </w:r>
    </w:p>
    <w:p>
      <w:r>
        <w:t>zu Recht per 31. August 2012 aufgehoben hat.</w:t>
      </w:r>
    </w:p>
    <w:p>
      <w:r>
        <w:rPr>
          <w:b/>
        </w:rPr>
        <w:t>E. 2.2</w:t>
      </w:r>
    </w:p>
    <w:p>
      <w:r>
        <w:t>Die Beschwerdegegnerin erwog zusammengefasst , die Verfügung vom 25. Mai 2004, welcher trotz gegenteiliger Einschätzung des Z.___ ein 60%iger Invalidi tätsgrad zugrunde liege, sei zweifellos unrichtig. Gestützt auf das Gutachten des F.___ in Übereinstimmung mit dem Gutachten von Dr. C.___ sowie dem Bericht des Z.___ vom 1. September 2003 se i dem Beschwerdeführer ein volle s</w:t>
      </w:r>
    </w:p>
    <w:p>
      <w:r>
        <w:t>Pensum in angepasster Tätigkeit zumutbar. Der Einkommensvergleich unter Berücksich tigung eines leidensbedingten Abzuges von 10 % ergebe nunmehr einen ren tenausschliessenden Invaliditätsgrad von 11 % (Urk. 2 S. 2 ff.).</w:t>
      </w:r>
    </w:p>
    <w:p>
      <w:r>
        <w:rPr>
          <w:b/>
        </w:rPr>
        <w:t>E. 2.3</w:t>
      </w:r>
    </w:p>
    <w:p>
      <w:r>
        <w:t>Dem hielt der Beschwerdef ührer im Wesentlichen entgegen, als Vergleichsbasis habe die Verfügung vom 3. April 1997 und nicht diejenige vom 25. Mai 2004 zu gelten. Diese sei jedoch nicht zweifellos unrichtig (Urk. 1 S. 4 f.). Dem Gut achten des F.___ sei keine Verbesserung des Gesundheitszustandes seit der ursprünglichen Rentenzusprache zu entnehmen. Es handle sich um eine unzu lässige second</w:t>
      </w:r>
    </w:p>
    <w:p>
      <w:r>
        <w:t>opinion (Urk. 1 S. 6). Zudem handle es sich beim F.___ um kein unabhängi ges Gutachterinstitut (Urk. 1 S. 7). Das Valideneinkommen betrage gestützt auf die Angaben der A.___ Fr. 75‘000.-- (Urk. 1 S. 10). 3.</w:t>
      </w:r>
    </w:p>
    <w:p>
      <w:r>
        <w:rPr>
          <w:b/>
        </w:rPr>
        <w:t>E. 3</w:t>
      </w:r>
    </w:p>
    <w:p>
      <w:r>
        <w:t>Auf die Vorbringen der Parteien sowie die Akten ist, soweit für die Entscheidfin dung erforderlich, in den Erwägungen einzugehen. Das Gericht zieht in Erwägung: 1.</w:t>
      </w:r>
    </w:p>
    <w:p>
      <w:r>
        <w:rPr>
          <w:b/>
        </w:rPr>
        <w:t>E. 3.1</w:t>
      </w:r>
    </w:p>
    <w:p>
      <w:r>
        <w:t>3 .1.1</w:t>
      </w:r>
    </w:p>
    <w:p>
      <w:r>
        <w:t>Vorab stellt sich die Frage nach der für die Beurteilung einer anspruchserhebli chen Änderung des Invaliditätsgrades (vgl. Erwägung 1.3) massgeblichen Ver gleichsbasis . 3 .1.2</w:t>
      </w:r>
    </w:p>
    <w:p>
      <w:r>
        <w:t>Nach Abklärung der beruflichen Eingliederungsmöglichkeiten sprach die IV-Stelle dem Beschwerdeführer mit Verfügung vom 3. April 1997 eine unbefristete halbe Invalidenrente zu (Urk. 9/ 39 ). Seither ergingen zwei Mitteilungen (Urk. 9/77, 9/84 ), worin je festge halten wurde, dass die Über prüfung des Invali ditätsgrades keine rentenbeein flussende Änderung ergeben habe . Vor Erlass der Mitteilung vom 12. November 1999</w:t>
      </w:r>
    </w:p>
    <w:p>
      <w:r>
        <w:t>(Urk. 9/77) wurden die Verlaufsbericht e</w:t>
      </w:r>
    </w:p>
    <w:p>
      <w:r>
        <w:t>von Hausarzt Dr. med. G.___ , Spezialarzt für Innere Medizin FMH, sowie des Z.___ eingeholt (Urk. 9/60, 9/72 ) . Diese sind indes</w:t>
      </w:r>
    </w:p>
    <w:p>
      <w:r>
        <w:t>äusserst knapp ausgefallen und es fehlen weitgehend Befunde, anhand welcher die darin geäusserten Einschätzun gen zur Arbeitsunfähigkeit nachvollzogen werden könnten. Mit dem ausgefüll ten Revisionsfragebogen machte der Beschwerdeführer am 28. März 2003 gel tend, sein Gesundheitszustand sei gleich geblieben (Urk. 9/79). Im daraufhin eingeholten Verlaufsbericht des Z.___ vom 3. Juni 2003, welcher sich auf ausge dehnte neurologische, epileptologische und neuropsychologische Untersuchun gen stützte, wurde eine Besserung des Gesundheitszustandes beschrieben (Urk. 9/81). Statt sich damit auseinanderzusetzen und eine rechtskonforme Invaliditätsbemessung vorzunehmen (vgl. Feststellungsblatt vom 23. Juni 2003, in welchem apodiktisch unveränderte Verhältnisse angenommen wurden, Urk. 9/82), wurde dem Versicherten am 27. Juni 2003 mitgeteilt, es bestehe weiterhin Anspruch auf die bisher ausgerichtete Invalidenrente (Urk. 9/84). Die Verfügung vom 25. Mai 2004 erging wiederum gestützt auf die Verlaufsberichte von Dr. G.___ (Urk. 9/88) sowie des Z.___ (Urk. 8/85), welche allerdings erneut nur rudimentäre Angaben zum Gesundheitszustand und der Arbeitsfähigkeit beinhalte ten . Es ist daher festzuhalten, dass seit der ursprünglichen Rentenzu sprache weder die seither ergangenen Mitteilungen noch die Verfügung auf einer materiellen Prüfung des Rentenanspruches mit umfassender medizinischer und/oder erwerblicher Sachverhaltsabklärung basiert. Die Rentenverfügung en vom 5. Februar 2007 (Urk. 9/111), 26. April 2007 (Urk. 9/117), 25. Juni 2008 (Urk. 9/123) und 23. Oktober 2008 (Urk. 9/129) betrafe n lediglich die akzesso rischen Renten und /oder erfolgten lediglich aufgrund Änderungen alters- und hinterlassenenversicherungs rechtlicher Aspekte der Anspruchsvoraussetzungen. Sie beinhalten daher keine invalidenrechtliche Überprüfung des Invaliditätsgra des . 3 .1.3</w:t>
      </w:r>
    </w:p>
    <w:p>
      <w:r>
        <w:t>Zeitlicher Referenzpunkt für die Beurteilung einer anspruchserheblichen Verände rung bildet somit die Verfügung vom 3. April 1997 (Urk. 9/39) . Demge mäss ist zu prüfen, ob sich seit dieser Verfügung bis zum Erlass der Verfügung vom 12. Juli 2012 (Urk. 2) der massgebliche medizinische und/oder wirt schaftli che Sachverhalt in einer für den Rentenanspruch erheblichen Weise ge ändert hat.</w:t>
      </w:r>
    </w:p>
    <w:p>
      <w:r>
        <w:rPr>
          <w:b/>
        </w:rPr>
        <w:t>E. 3.2</w:t>
      </w:r>
    </w:p>
    <w:p>
      <w:r>
        <w:t>Im Urteil vom 16. August 1999 (Urk. 9/74, Prozess-Nr. IV.97.00263) hielt das hiesige Gericht zum medizinischen Sachverhalt im Wesentlichen fest , dass der Beschwerdefüh rer weiterhin an Kopfschmerzen leide, mit verminderter Kon zentration und Belast barkeit und bisher nicht sicher geklärten rezidivierenden Ausnahmezuständen, die ein Autofahrverbot nach sich z ögen. Die Ärzte g ingen darin einig, dass die bisher ausgeübte schwere körperliche Hilfsarbeit nicht mehr zuzumuten sei , jedoch eine Restarbeitsfähigkeit von mindestens 50 % in einer leichteren handwerklichen oder industriellen Tätigkeit, bei welcher keine Verletzungsgefahr droh e , besteh e. Zusammenfassend sei festzuhalten, dass der Beschwerdeführer nach Ablauf eines Jahres seit Beginn der Wartezeit am 1. April 1996 in einer körperlich leichten handwerklichen oder industriellen Tätigkeit, bei welcher keine Verletzungsge fahr droh e , zu 50 % arbeitsfähig gewesen sei (Urk. 9/74/5-6) . Dass die Rente dem Versicherten - wie dies in der Beschwerde vorgebracht wird (Urk. 1 S. 4) - bloss wegen Schmerzen unklarer Ätiologie ohne organisches Korrelat zugesprochen worden wäre, trifft daher nicht zu.</w:t>
      </w:r>
    </w:p>
    <w:p>
      <w:r>
        <w:rPr>
          <w:b/>
        </w:rPr>
        <w:t>E. 3.3</w:t>
      </w:r>
    </w:p>
    <w:p>
      <w:r>
        <w:t>Die Verfügung vom 12. Juli 2012 erging gestützt auf das Gutachten des F.___ vom 12. März 2012 (Urk. 9/223). Darin sind als Diagnosen mit Auswirkung auf die Arbeitsfähigkeit bezogen auf die letzte Tätigkeit (1) ein Status nach Suba rachnoidalblutung 1995 ohne Hinweis für alltagsrelevante persistente organisch neurologische Folgeschäd igung und als Diagnosen ohne Auswirkung auf die Arbeitsfähigkeit (letzte Tätigkeit) (2) eine nicht authentische kognitive Funkti onsstörung, (3) eine diskrete organisch-affektive Störung mit Dysphorie sowie Verdacht auf organisch-dissoziative Bewegungsstörung mit paroxysmalen ticartigen Bewegungen (ICD-10 F06.3, F06.5) sowie (4) eine arterielle Hyperto nie festgehalten (Urk. 9/223/25). Hinsichtlich der im April 1995 erlittenen Sub arachnoidalblutung mit Status nach linksseitiger Kraniotomie und Klippung zweier Aneurysmata seien vom Beschwerdeführer anhaltende Müdigkeit und rasche Erschöpfung bei Belastung sowie chronische Spannungskopfschmerzen und psychische Folgen geltend gemacht worden. Gemäss Fragebogen für den Arbeitgeber (Gartenbewässerungsanlagenbau) vom 20. Mai 1996 ( vgl. Urk. 9/10) sei das Arbeitsverhältnis damals gekündigt worden, da körperlich schwere Arbeiten nicht mehr hätten verrichtet werden können. Gemäss Neurologischer Klinik des Z.___ mit Bericht vom 11. Juli 1996 sei eine 50%ige Arbeitsfähigkeit für körperlich nicht anstrengende Arbeiten attestiert worden, woraufhin de m Beschwerdeführer mit Wirkung ab dem 1. April 1996 eine halbe Rente gewährt worden sei. Am 1. September 2003 habe die Neurologische Klinik des Z.___ jedoch keine Arbeitsunfähigkeit mehr attestiert ( vgl. Urk. 9/85). Die Kopf schmerzen hätten sich gebessert. Im Verlaufsbericht vom 13. April 2004 ( vgl. Urk. 9/88) habe Dr. G.___ Zweifel formuliert, ob ein 40%iges Einkommen zu erzielen sei. Gemäss Arbeitgeberfragebogen ( der A.___ vom 15. Juli 2008 , Urk. 9/127) habe der Beschwerdeführer ab dem 1. September 2004 eine leichte Hilfsarbeit im Umfang von 3.5 Stunden pro Tag aufgenommen. Dr. med. B.___ , Allgemeinmedizin FMH, habe im Arztbericht vom 30. August 2008 ( vgl. Urk. 9/128) weiterhin eine unveränderte 40%ige Arbeits fähigkeit in angepasster Tätigkeit attestiert. Kontrastierend zu diesen zuvor fortgesetzt rentenauslösenden Beurteilungen sei Gutachter Dr. C.___ in seinem Gutachten vom 25. Februar 2009 ( vgl. Urk. 9/132) hingegen zur Auffassung gelangt, dass keine neurologischen oder neuropsychologischen Defizite mehr bestünden und für leichte Hilfsarbeiten im Baugewerbe aus rein neurologischer Sicht seit dem 1. September 2003 gemäss Z.___ eine uneingeschränkte Belastbar keit bzw. eine 100%ige Arbeitsfähigkeit vorliege. Lediglich die früher durchge führten überwiegend schweren Tätigkeiten als Hilfsarbeiter im Gartenbau habe er als nicht mehr zumutbar erachtet. In Synopse - so die Gutachter des F.___ weiter - kämen sie auch unter E inbezug der neuropsychologischen wie auch psychiatrischen Teilgutachten zur gleichen Einschätzung der Arbeitsfähigkeit wie Dr. C.___ . Sie wiesen sodann darauf hin, dass alle beteiligten Gutachter Hinweise für nicht authentische Beschwerdepräsentation gewonnen hätten, was auch in der Symptomvalidierung eindeutig zu bestätigen gewesen sei. Somit sahen die Gu ta chter keine Einschränkung der Arbeitsfähigkeit für zumindest leichte bis gelegentlich mittelschwere Arbeiten in Übereinstimmung mit der Einschätzung des Gutachtens von Dr. C.___ . Diese Einschätzung gelte retrospek tiv seit dem 1. September 2003, als die Neurologische Klinik des Z.___ eine uneingeschränkte Belastbarkeit festgestellt habe. Lediglich die früher durchge führte n schwere n bis teilweise sehr schweren Hilfsarbeitertätigkeiten im Bewässerungsbau /Gartenbau gälten weiterhin medizinisch-theoretisch durchge hend seit April 1995 als nicht geeignet (Urk. 9/223/26-27).</w:t>
      </w:r>
    </w:p>
    <w:p>
      <w:r>
        <w:rPr>
          <w:b/>
        </w:rPr>
        <w:t>E. 3.4.1</w:t>
      </w:r>
    </w:p>
    <w:p>
      <w:r>
        <w:t>Das Gutachten des F.___ basiert auf neurologischen , neuropsychologischen und psychiat rischen Untersuchungen und wurde in Kenntnis der und in Aus einandersetzung mit den Vorakten abgegeben. Die Gutachter haben detaillierte und nachvollziehbare Befunde und Diagnosen erhoben und sich mit den vo m Beschwerdeführer geklagten Beschwerden und seinem Verhalten hinreichend auseinander gesetzt. Zudem haben sie die medizinischen Zusammenhänge und die me dizinische Situation einleuchtend dargelegt und ihre Schlussfolgerungen nach vollziehbar begründet. Dem Einwand des Beschwerdeführers, das F.___ wie auch die dort tätigen Ärzte erweckten den Anschein der Befangenheit, habe doch das F.___ dem Bundesgericht nicht mitgeteilt, in welchem Umfange es von den Sozial- und Privatversicherern wirtschaftlich abhängig sei (Urk. 1 S. 8), ist zum einen entgegen zu halten, dass in BGE 123 V 175 die grundsätzliche Unabhängigkeit einer Medizinischen Abklärungsstelle (MEDAS) als Institution trotz wirtschaftlicher Abhängigkeit bejaht worden ist , zum andern ist darauf hinzuweisen, dass das F.___ dem Bundesgericht die verlangten Angaben - soweit diese verfügbar waren - geliefert hat, wie aus der nicht in der amtlichen Sammlung veröffentlichten synoptischen Darstellung der erhobenen Daten her vorgeht (Urteil des Bundesgerichts 9C_243/2010 vom 28. Juni 2011 E. 1.2.3 [S. 11-34, insb. S. 16, 25, 31]). K onkrete Ausstandsgründe gegen die einzelnen begutachtenden Ärzte trug er nicht vor .</w:t>
      </w:r>
    </w:p>
    <w:p>
      <w:r>
        <w:t>Dem Gutachten des F.___ kommt somit grundsätzlich volle B eweiskraft zu (vgl. Erwägung 1.6 ).</w:t>
      </w:r>
    </w:p>
    <w:p>
      <w:r>
        <w:rPr>
          <w:b/>
        </w:rPr>
        <w:t>E. 3.4.2</w:t>
      </w:r>
    </w:p>
    <w:p>
      <w:r>
        <w:t>Aus dem Gutachten des F.___ ergibt sich ein seit der Rentenzusprache vom 3. April 1997 klar verbesserter Gesundheitszustand. So hielten die Gutachter fest, der Gesundheitszustand habe sich sichtlich stark verbessert. Dies sei ins besondere auch im Bericht des Z.___ vom 1. September 2003 dokumentiert wor den (Urk. 9/223/33). Diese Einschätzung des F.___ basiert auf detaillierten und umfangreichen neurologischen, neuropsychologischen und psychiatrischen Befunden (vgl. Urk. 9/223/20-22, 9/223/39-41, 9/223/48-49) und stimmt mit der übrigen medizinischen Aktenlage, insbesondere dem Bericht des Z.___ vom 1. September 2003 (Urk. 9/85) , welcher sich wiederum auf den detaillierten Verlaufsbericht des Z.___ vom 3. Juni 2003 (Urk. 9/81) stützt, und dem Gutach ten von Dr. C.___ vom 25. Februar 2009 (Urk. 9/132) überein. Daran vermögen auch die Beurteilungen von Dr. B.___ v om 30. August 2008 (Urk. 9/128), Dr. D.___</w:t>
      </w:r>
    </w:p>
    <w:p>
      <w:r>
        <w:t>vom 20. Oktober 2009 (Urk. 9/175) und der E.___ vom 5. Mai 2011 (Urk. 9/203) nichts zu ändern. Vorab ist darauf hinzuweisen, dass das Gericht in Bezug auf Berichte von Hausärztinnen und Hausärzten sowie behandelnden Ärzten und Ärztinnen der Erfahrungstatsache Rechnung tragen darf und soll, dass diese mitunter im Hinblick auf ihre auftragsrechtliche Vertrauensstellung in Zweifelsfällen eher zu Gunsten ihrer Patientinnen und Patienten aussagen (BGE 125 V 351 E. 3b/cc). Entsprechend vermerkte denn auch Gutachter Dr. med. H.___ , Facharzt für Neurologie, die Ausführungen von Dr. D.___ vom 20. Oktober 2009 würden einen ebenfalls unauffälligen neu rologischen Befund beschreiben . Die Beurteilung von Dr. D.___ bezüglich der Arbeitsfähigkeit mit Einschränkung von 60 % stelle eine dem Be schwerdeführer gegenüber sehr wohlwollende statuserhaltende Einschätzung dar, welche sich nach ihren Befunden aber nicht objektiv organisch begründen lasse. Im kli nisch-neurologischen Untersuchungsbefund hätten sich keine alltagsrelevanten Korrelate ergeben und auch in der zusätzlich durchgeführten Neuropsychologie hätten sich hochauffällige Befunde in der Symptomvalidierung ergeben, welche in Übereinstimmung mit ihrer klinischen Beobachtung ebenfalls einer nicht authentischen Symptompräsentation, insbesondere kognitiver Störung, entsprä chen (Urk. 9/223/23). Die von Dr. B.___</w:t>
      </w:r>
    </w:p>
    <w:p>
      <w:r>
        <w:t>im Bericht vom 30. August 2008 (Urk. 9/128) attestierte 40%ige Restarbeitsfähigkeit stützt sich auf keinerlei objektive Befunde und bleibt daher nur schon aus diesem Grunde nicht nach vollziehbar. Dem Bericht der E.___ vom 5. Mai 2011 (Urk. 9/203) sind keine Angaben zur Arbeitsfähigkeit zu entnehmen, jedoch findet sich der Hinweis, dass aufgrund der aktuellen Versicherungssituation aus psychiatrischer Sicht Hinweise dafür be stünden , dass der Beschwerdeführer aus existentiellen Grün den nun nach einer weiteren Begründung für seine Invalidenrente suchen müsse. Eine Behandlungsmotivation sei nicht vorhanden. Der Beschwerdeführer zeige sich ratlos und passiv (Urk. 9/303/2).</w:t>
      </w:r>
    </w:p>
    <w:p>
      <w:r>
        <w:rPr>
          <w:b/>
        </w:rPr>
        <w:t>E. 3.4.3</w:t>
      </w:r>
    </w:p>
    <w:p>
      <w:r>
        <w:t>Damit kann aufgrund der überzeugenden Feststellungen im Gutachten des F.___</w:t>
      </w:r>
    </w:p>
    <w:p>
      <w:r>
        <w:t>davon ausgegangen werden, dass es dem Beschwerdeführer bei Aufbie tung allen guten Willens (BGE 131 V 49 E. 1.2 S. 50 mit Hinweisen) und in Nachachtung des allgemein geltenden Gru ndsatzes der Schadenmin derungs pflicht zuzumuten ist, zu 100 % einer seinen Beschwerden angepassten Tätig keit nachzu gehen. Weitere Beweiserhebungen erscheinen daher unnötig (antizi pierte Beweiswürdigung; vgl. Urt eil des Bundesgerichtes 8C_468/ 2007 vom 6. Dezember 2006 E. 5.2.2 mit Hinweisen) .</w:t>
      </w:r>
    </w:p>
    <w:p>
      <w:r>
        <w:rPr>
          <w:b/>
        </w:rPr>
        <w:t>E. 4</w:t>
      </w:r>
    </w:p>
    <w:p>
      <w:r>
        <w:t>Die Beschwerdegegnerin stellte für das Valideneinkommen auf den vor Eintritt des Gesundheitsschadens bei der Y.___ 1996 generierten Lohn von Fr. 53‘300. -- ab , welcher unter Berücksichtigung der Nominallohnentwicklung aufgerechnet auf das Jahr 2007 Fr. 60‘761.-- ergab . Diesem stellte sie ein auf den Lohnstrukturerhebungen (LSE) des Bundesamtes für Statistik (LSE 2006 TA 1 Ziff. 1-93, Lohn für Hilfsarbeiten ) beruhendes und einen Abzug vom Tabel lenlohn von 10 % berücksichtigendes Invalideneinkommen von Fr. 54‘130.-- gegenüber, woraus ein rentenausschliessender Invaliditätsgrad von 11 % resul tierte. Dieses Vorgehen ist im Ergebnis nicht zu beanstanden, lässt sich doch auch bei Zugrundelegung des vom Beschwerdeführer geltend gemachten Vali deneinkommens von Fr. 75‘000.-- (Urk. 1 S. 10) kein rentenbegründender Inva liditätsgrad errechnen.</w:t>
      </w:r>
    </w:p>
    <w:p>
      <w:r>
        <w:rPr>
          <w:b/>
        </w:rPr>
        <w:t>E. 5</w:t>
      </w:r>
    </w:p>
    <w:p>
      <w:r>
        <w:t>Obwohl der Beschwerdeführer im Zeitpunkt der Verfügung vom 12. Juli 2012, mit welcher die Beschwerdegegnerin die seit dem 1. April 1996 bezogene halbe Rente, welche ab 1. Januar 2004 auf eine Dreiviertelsrente erhöht worden war, per 31. August 2012 aufgehoben hat, bereits während über 15 Jahren eine Invalidenrente bezogen hat, ist nicht davon auszugehen, dass er nicht selber in der Lage wäre, sich dem Arbeitsmarkt zu stellen und sich dort selber wieder ein zugliedern (vgl. Urteil des Bundesgerichts 9C_228/2010 vom 26. April 2011 E. 3.3). So nahm er die Tätigkeit bei der A.___ ohne Unterstützung der Beschwerdegegnerin auf. Diese erfuhr erst anlässlich der im Juni 2008 eingelei teten Revision von der bereits seit dem 1. September 2004 beg onnen en Arbeit im 40%-Pensum (Urk. 9/124). Anhaltspunkte, wonach es dem Beschwerdeführer nicht zumutbar wäre , sein derzeitiges 40%iges Pensum bei der A.___ auf ein 100%-Pensum zu steigern , sind nicht bekannt . Dr. C.___ erachtete eine Steige rung ohne Vorbehalte als möglich (Urk. 9/132/14) und die Gutachter des F.___ erklärten die Dekonditionierung aufgrund der langjährigen Rente als willentlich überwindbar und damit die Verwertung der 100%igen Arbeitsfähigkeit als zumutbar (Urk. 9/223/31). Damit durfte die Beschwerdegegnerin zu Recht aus der medizinisch attestierten Verbesserung der Arbeitsfähigkeit unmittelbar auf eine Verbesserung der Erwerbsfähigkeit schliessen, ohne vorher beruflich-erwerbliche Massnahmen zu prüfen. Dies umso mehr, als die Begutachtung durch das F.___ eine hoch auffällige Symptomvalidierung ergab und das bewusste Vortäuschen von Symptomen aus neuropsychologischer Sicht nicht ausgeschlossen werden konnte (Urk. 9/223/50).</w:t>
      </w:r>
    </w:p>
    <w:p>
      <w:r>
        <w:rPr>
          <w:b/>
        </w:rPr>
        <w:t>E. 6</w:t>
      </w:r>
    </w:p>
    <w:p>
      <w:r>
        <w:t>Da auch der Aufhebungszeitpunkt zu keiner Beanstandung Anlass gibt, hat die Beschwerdegegnerin die Dreiviertelsrente des Beschwerdeführers zu Recht per 31. August 2012 aufgehoben. Die Beschwerde ist daher abzuweisen.</w:t>
      </w:r>
    </w:p>
    <w:p>
      <w:r>
        <w:rPr>
          <w:b/>
        </w:rPr>
        <w:t>E. 7.1</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47, 100 V 62, 98 V 117).</w:t>
      </w:r>
    </w:p>
    <w:p>
      <w:r>
        <w:t>Die Voraussetzungen zur Gewährung der unentgeltlichen Rechtspflege sind beim Beschwerdeführer erfüllt (Urk. 11, Urk. 12/1-14), weshalb die unentgeltli che Prozessführung zu gewähren und Rechtsanwalt Dr. Pierre Heusser als unentgeltlicher Rechtsbeistand für das vorliegende Verfahren zu bestellen ist.</w:t>
      </w:r>
    </w:p>
    <w:p>
      <w:r>
        <w:rPr>
          <w:b/>
        </w:rPr>
        <w:t>E. 7.2</w:t>
      </w:r>
    </w:p>
    <w:p>
      <w:r>
        <w:t>Die Entschädigung der unentgeltlichen Rechtsvertretung wird gestützt auf §</w:t>
      </w:r>
    </w:p>
    <w:p>
      <w:r>
        <w:rPr>
          <w:b/>
        </w:rPr>
        <w:t>E. 7.3</w:t>
      </w:r>
    </w:p>
    <w:p>
      <w:r>
        <w:t>Mit Schreiben vom 5. Dezember 2012 machte Rechtsanwalt Dr. Pierre Heusser Aufwendungen von total 9 Stunden und 10 Minuten sowie Auslagen von Fr. 106.50 geltend (Urk. 14), was angemessen erscheint. Für das Studium der Verfügung des hiesigen Gerichts vom 18. März 2013 (Urk. 15) sind weitere</w:t>
      </w:r>
    </w:p>
    <w:p>
      <w:r>
        <w:t>30 Minuten zu berücksichtigen.</w:t>
      </w:r>
    </w:p>
    <w:p>
      <w:r>
        <w:t>Bei einem Stundenansatz von Fr. 200.-- und unter Berück sich ti gung von Baraus lagen von Fr.</w:t>
      </w:r>
    </w:p>
    <w:p>
      <w:r>
        <w:t>106.50 resultiert demnach eine Entschädigung inklusive 8 % Mehrwertsteuer von Fr. 2‘201.60 (9. 66 Stunden x Fr. 200.-- = Fr. 1‘932 .--; Barausla gen = Fr. 106.50; 8 % Mehrwertsteuer = Fr. 163.10).</w:t>
      </w:r>
    </w:p>
    <w:p>
      <w:r>
        <w:rPr>
          <w:b/>
        </w:rPr>
        <w:t>E. 8</w:t>
      </w:r>
    </w:p>
    <w:p>
      <w:r>
        <w:t>Gestützt auf Art. 69 Abs. 1 bis IVG ist das Beschwerdeverfahren kostenpflichtig. Die Kosten sind unabhän gig vom Streitwert nach dem Verfahrensaufwand fest zulegen und vorliegend auf Fr. 800.-- anzusetzen. Entsprechend dem Ausgang des Verfahrens sind sie dem Beschwerdeführer aufzuerlegen, jedoch zufolge der Gewährung der unent geltlichen Prozessführung einstweilen auf die Gerichts kasse zu nehmen.</w:t>
      </w:r>
    </w:p>
    <w:p>
      <w:r>
        <w:rPr>
          <w:b/>
        </w:rPr>
        <w:t>E. 9</w:t>
      </w:r>
    </w:p>
    <w:p>
      <w:r>
        <w:t>Kommt der Beschwerdeführer künftig in günstige wirtschaftliche Verhältnisse, so kann ihn das Gericht zur Nachzahlung der ihm erlassenen Gerichtskosten und der Auslagen für die unentgeltliche Vertretung verpflichten (vgl. § 16 Abs. 4 GSVGer ). Das Gericht beschliesst:</w:t>
      </w:r>
    </w:p>
    <w:p>
      <w:r>
        <w:t>Das Gesuch um unentgeltliche Prozessführung und unentgeltliche Rechtsvertretung</w:t>
      </w:r>
    </w:p>
    <w:p>
      <w:r>
        <w:t>vom 6. September 2012 wird bewilligt und dem Beschwerdeführer wird für das</w:t>
      </w:r>
    </w:p>
    <w:p>
      <w:r>
        <w:t>vorliegende</w:t>
      </w:r>
    </w:p>
    <w:p>
      <w:r>
        <w:t>Verfahren Rechtsanwalt Dr. Pierre Heusser als unentgeltlicher</w:t>
      </w:r>
    </w:p>
    <w:p>
      <w:r>
        <w:t>Rechtsvertreter bestellt.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 16 Abs. 4 GSVGer hingewiesen. 3.</w:t>
      </w:r>
    </w:p>
    <w:p>
      <w:r>
        <w:t>Der unentgeltliche Rechtsvertreter des Beschwerdeführers, Rechtsanwalt Dr. Pierre Heusser, Zürich, wird mit Fr. 2'201.60 (inkl. Barauslagen und MWSt ) aus der Gerichts kasse entschädigt. Der Beschwerdeführer wird auf § 16 Abs. 4 GSVGer hingewiesen. 4.</w:t>
      </w:r>
    </w:p>
    <w:p>
      <w:r>
        <w:t>Zustellung gegen Empfangsschein an: - Rechtsanwalt Dr. Pierre Heusser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 VC/JO/IKversandt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