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IV.2012.00869 vom 21. Februar 2014</w:t>
      </w:r>
    </w:p>
    <w:p>
      <w:r>
        <w:t>ZH Sozialversicherungsgericht, 2014-02-21, DE</w:t>
      </w:r>
    </w:p>
    <w:p>
      <w:r>
        <w:rPr>
          <w:b/>
        </w:rPr>
        <w:t xml:space="preserve">Quelle: </w:t>
      </w:r>
      <w:r>
        <w:t>https://mcp.opencaselaw.ch/entscheid/zh_sozialversicherungsgericht_IV.2012.00869</w:t>
      </w:r>
    </w:p>
    <w:p>
      <w:r>
        <w:t>FR: ZH_SOZIALVERSICHERUNGSGERICHT IV.2012.00869 du 21 février 2014</w:t>
      </w:r>
    </w:p>
    <w:p>
      <w:r>
        <w:t>IT: ZH_SOZIALVERSICHERUNGSGERICHT IV.2012.00869 del 21 febbraio 2014</w:t>
      </w:r>
    </w:p>
    <w:p>
      <w:pPr>
        <w:pStyle w:val="Heading2"/>
      </w:pPr>
      <w:r>
        <w:t>Erwägungen</w:t>
      </w:r>
    </w:p>
    <w:p>
      <w:r>
        <w:rPr>
          <w:b/>
        </w:rPr>
        <w:t>E. 1</w:t>
      </w:r>
    </w:p>
    <w:p>
      <w:r>
        <w:t>X.___ , geboren 1957, arbeitete ab November 2003 als Mitarbeiterin im Y.___ in einem Pensum von 80 % ( Urk. 10/11/3) . Nach einem Unfall am 1 9. November 2007 am Arbeitsplatz, bei dem sie gestürzt war und sich den Kopf angeschlagen hatte, wurde das Arbeitsverhältnis per 3 1. Juli 2008 gekündigt. Eine erste Anmeldung bei der Invalidenversicherung am 1 3. Oktober</w:t>
      </w:r>
    </w:p>
    <w:p>
      <w:r>
        <w:t>2008 erfolgte, nachdem die Schweizerische Unfallver sicherungs anstalt die Un fallleistungen per 3 1. Juli 2008 mangels Unfallfolgen eingestellt hatte. Nach Einholung des rheumatologisch-psychiatrischen Gutachtens bei</w:t>
      </w:r>
    </w:p>
    <w:p>
      <w:r>
        <w:t>Dr. med. Z.___ , Facharzt für Psychiatrie und Psychotherapie, Klinik D.___ , vom 2 6. Mai 2009 verneinte die IV-Stelle mit Verfügung vom 1 6. No vem ber 2009 einen Anspruch auf eine Invalidenrente. Die Beschwerde der Ver sicherten gegen diese Verfügung wies das Sozialversicherungsgericht mit Urteil vom 2 5. Juli 2011 ab (Verfahren Nr. IV.2010.0002; Urk. 10/54). Das Urteil blieb unange fochten.</w:t>
      </w:r>
    </w:p>
    <w:p>
      <w:r>
        <w:t>Bereits während des am Gericht hängigen Verfahrens, am 1 5. Juni 2010, hatte die Versicherte der IV-Stelle eine Verschlechterung des Gesundheitszustandes gemeldet und einen Austrittsbericht der Rheumaklinik und Institut für Physika lische Medizin des A.___ vom 6. April 2010 ( Urk. 10/44) eingereicht. Dr. med. B.___ , Facharzt für Allgemeinmedizin, äusserte sich dazu in einem Bericht vom 1 6. September 2011 ( Urk. 10/54/15). Dr. med. C.___ , Facharzt für Psychiatrie und Psychotherapie, beschrieb im Bericht vom 2 5. Oktober 2011 den gesundheitlichen Verlauf seit dem Urteil ( Urk. 10/56). In der Folge veranlasste die IV-Stelle bei Dr. Z.___ das Verlaufsgutachten vom 2 4. Januar 2012 ( Urk. 10/66). Am 2 2. Februar 2012 erliess sie ihren Vorbe scheid, in dem sie die erneute Abweisung des Gesuchs um eine Invalidenrente in Aussicht stellte ( Urk. 10/76). Zum Gutachten äusserte sich auf Anfrage der Versicherten Dr. C.___ in einer Stellungnahme vom 2 7. April 2012 ( Urk. 10/85). Mit Verfügung vom 2. Juli 2012 verneinte die Verwaltung wie angekündigt einen Anspruch auf eine Invalidenrente. Sie legte ihrem Entscheid eine hypo thetische Teilerwerbstätigkeit der Versicherten von 80 % zu Grunde und errech net einen Invaliditätsgrad von 10 % ( Urk. 2).</w:t>
      </w:r>
    </w:p>
    <w:p>
      <w:r>
        <w:rPr>
          <w:b/>
        </w:rPr>
        <w:t>E. 2</w:t>
      </w:r>
    </w:p>
    <w:p>
      <w:r>
        <w:t>Gegen die Verfügung vom 2. Juli 2012 liess die Versicherte am 4. Sep tember 2012 Beschwerde einreichen und die Rückweisung der Sache zur ergän zenden Abklärung beantragen. Eventualiter liess sie die Zusprache einer ganzen Invali denrente ab 1. November 2010 beantragen ( Urk. 1). In einer weiteren Eingabe vom 2 0. September 2012 ergänzte sie ihre Beschwerde ( Urk. 6) und reichte einen Arztbericht von Dr. C.___ vom 7. September 2012 ein ( Urk. 7). Das Gesuch um Gewährung der unentgeltlichen Prozessführung und Vertretung liess sie am 1 0. Oktober 2012 zurückziehen ( Urk. 11). Die Beschwerdegegnerin beantragte am 5. Oktober 2012 die Abweisung der Beschwerde ( Urk. 9). Die Beschwerde führerin liess am 1 5. November 2012 ( Urk. 13) unter Beilage eines Berichts der E.___ vom 6. November 2012 ( Urk. 14) eine weitere Ein gabe machen; die Beschwerdegegnerin äusserte sich in einer Stellungnahme vom 2 6. November 2012 ( Urk. 14a). Die Versicherte äusserte sich am 6. Februar ( Urk. 17) und am 8. März 2013 erneut zur Sache und reichte neue Arztberichte ein ( Urk. 18, 19, 24/10-13). Die Beschwerdegegnerin verzichtete auf weitere Stellungnahmen ( Urk. 25). Das Gericht zieht in Erwägung: 1.</w:t>
      </w:r>
    </w:p>
    <w:p>
      <w:r>
        <w:t>Am 1. Januar 2012 sind d ie im Rahmen der IV-Revision 6a vorgenommenen Än de rungen des Bundesgesetzes über die Invalidenversicherung (IVG) und der Verordnung über die Invalidenversicherung (IVV) in Kraft getreten. In materiell 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 hverhalt verwirklicht hat (vgl. BGE 127 V 466 E. 1, 126 V 134 E. 4b, je mit Hinweisen). Die angefochtene Verfügung ist am 2. Juli 2012 (Urk. 2) ergangen, wobei ein Sachverhalt zu beur teilen ist, der vor dem Inkrafttreten der revidierten Bestim mungen der IV Revision 6a am 1. Januar 20 12 begonnen hat. Daher und aufgrund dessen, dass der Rechtsstreit eine Dauerleistung betrifft, über welche noch nicht rechtskräftig verfügt wurde, ist entsprechen d den allgemeinen inter temporal rechtlichen Re geln für die Zeit bis 31. Dezember 20 11 auf die damals seit der 5. IV-Revision</w:t>
      </w:r>
    </w:p>
    <w:p>
      <w:r>
        <w:t>( ab dem 1. Januar 2008; AS 2007 5129 ff. ) geltenden Bestimmungen und ab dem 1. Januar 2012 auf die neuen Normen der IV Revision 6a abzustellen (vgl. zur</w:t>
      </w:r>
    </w:p>
    <w:p>
      <w:r>
        <w:rPr>
          <w:b/>
        </w:rPr>
        <w:t>E. 2.1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IVG). Er werbsunfähigkeit ist der durc h Beeinträchtigung der körperlichen, geistigen oder psychischen Gesundheit verursachte und nach zumutbarer Be handlung und Eingliederung verbleibende ganze oder teilweise Verlust der Erwerbsmög lichkei ten auf dem in Betracht kom menden ausgeglichen en Arbeits markt (Art. 7 Abs. 1 ATSG). Für die Beur teilung des Vorliegens einer Erwerbs unfähigkeit sind aus schliesslich die Folgen der ge s undheitlichen Beein trächtigung zu berück sichti gen. Eine Erwerbsunfä 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 stellen ist, ob und in welchem Umfang die Ausübung einer Erwerbs tätigkeit auf dem ausgeglichenen Arbeitsmarkt mit der psychi schen Beeinträch tigung ver einbar ist. Ein psychischer Gesundheitsschaden führt also nur soweit zu einer Erwerbsunfähigkeit (Art. 7 ATSG), als angenommen werden kann, die Ver wertung der Arbeitsfähigkeit (Art. 6 ATSG) sei der versi cherten Person sozial-praktisch nicht mehr zumutbar (BGE 131 V 49 E. 1.2 mit Hin weisen).</w:t>
      </w:r>
    </w:p>
    <w:p>
      <w:r>
        <w:t>Nach der höchstrichterlichen Rechtsprechung begründet e ine diagnostizierte anhaltende somatoforme Schmerzstörung al s solche noch keine Invalidität. Es besteht vielmehr eine Vermutung , dass die somatoforme Schmerzstörung oder ihre Folgen mit einer zumutbaren Willensanstrengung überwindbar sind. Be 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 dergrund steht die Feststellung einer psychischen Komorbidität von erheblicher Schwere, Ausprägung und Dauer. Massgebend sein können auch weitere Fak toren, so: chronische körperliche Begleiterkrankungen; ein mehrjähriger, chro nifizierter Krankheitsverlauf mit unveränderter oder progredienter Symptomatik ohne längerdauernde Rückbildung; ein sozialer Rückzug in allen Belangen des Lebens; ein verfestigter, therapeutisch nicht mehr beeinflussbarer innerseeli scher Verlauf einer an sich missglückten, psychisch aber entlastenden Konflikt bewältigung (primärer Krankheitsgewinn; "Flucht in die Krankheit"); das Scheitern einer konsequent durchgeführten ambulanten oder stationären Be handlung (auch mit unterschiedlichem therapeutischem Ansatz) trotz koopera tiver Haltung der versicherten Person. Je mehr dieser Kriterien zutreffen und je ausgeprägter sich die entsprechenden Befund e darstellen, desto eher sind</w:t>
      </w:r>
    </w:p>
    <w:p>
      <w:r>
        <w:t>ausnahmsweise - die Voraussetzungen für eine zumutbare Willensanstrengung zu verneinen (BGE 131 V 49; 130 V 352 E. 2.2.3 S. 353 ff.).</w:t>
      </w:r>
    </w:p>
    <w:p>
      <w:r>
        <w:rPr>
          <w:b/>
        </w:rPr>
        <w:t>E. 2.3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 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2.4</w:t>
      </w:r>
    </w:p>
    <w:p>
      <w:r>
        <w:t>Wurde gemäss Art. 87 Abs. 3 IVV eine Rente</w:t>
      </w:r>
    </w:p>
    <w:p>
      <w:r>
        <w:t>wegen eines zu geringen Invalidi tätsgrades verweigert, so wird eine neue Anmeldung nur geprüft, wenn die Voraussetzungen nach Art. 87 Abs. 2 erfüllt sind. Danach ist glaubhaft zu machen, dass sich der Grad der Invalidität in einer für den Anspruch erhebli chen Weise geändert hat ( Art. 87 Abs. 2 IVV) .</w:t>
      </w:r>
    </w:p>
    <w:p>
      <w:r>
        <w:t>Wenn die Verwaltung auf eine Neuanmeldung eingetreten ist, so hat sie die Sache materiell abzuklären und sich zu vergewissern, ob die von der versicher ten Person glaubhaft gemachte Veränderung des Invaliditätsgrades auch tat sächlich eingetreten ist, sie hat demnach in analoger Weise wie bei einem Revi sionsfall nach Art. 17 ATSG vorzugehen (BGE 109 V 115).</w:t>
      </w:r>
    </w:p>
    <w:p>
      <w:r>
        <w:t>3. 3.1</w:t>
      </w:r>
    </w:p>
    <w:p>
      <w:r>
        <w:t>In seinem Urteil vom 2 5. Juli 2011 kam das Sozialversicherungsgericht gestützt auf das rheumatologisch-psychiatrische Gutachten der Klinik D.___ vom 2 6. Mai 2009 ( Urk. 10/19) zum Schluss, dass bis zum Zeitpunkt der damaligen Verfügung vom 1 6. November 2009 keine krankheitsbedingte Arbeitsunfähig keit in der angestammten Tätigkeit als Hilfskraft in der Küche und auch nicht in einer anderen adaptierten Tätigkeit bestand. Es wurde zwar eine chronifizierte Schmerzstörung aufgrund eines zervikozephalen</w:t>
      </w:r>
    </w:p>
    <w:p>
      <w:r>
        <w:t>Schmerzsyndromes erhoben, diese war jedoch ohne organische Grundlage. Ebenfalls vermochten das statisch myalgische Wirbelsäulensyndrom, eine damals vorhandene Pseudoischialgie mit ISG-Blockade rechts und ein Impingementsyndrom links die Arbeitsfähigkeit nicht einzuschränken ( Urk. 10/19). Es wies deshalb das Rentenbegehren eben falls ab. 3.2</w:t>
      </w:r>
    </w:p>
    <w:p>
      <w:r>
        <w:t>Nach Erlass der im ersten Verfahren angefochtenen Verfügung hatte sich die Beschwerdeführerin zwischen dem 2 8. Januar und 1 9. Februar 2010 in statio näre Behandlung des A.___ , Abteilung Rheumaklinik und Institut für Physikalische Medizin, begeben. Im Austrittsbericht vom 6. April 2010 berichteten die Ärzte von einer bei Eintritt in die Klinik im Vordergrund stehenden depressiven Störung. Klinisch sei kein pathomor phologisches Korrelat für die geklagten Schmerzen zu erheben gewesen. Die Ärzte diagnostizierten nach mehrmaligen k onsultativen Gesprächen mit den Psychiatern im Hause eine mittelschwere Depression mit Somatisierungs störung .</w:t>
      </w:r>
    </w:p>
    <w:p>
      <w:r>
        <w:t>Weiter erwähnten sie, dass es in einer Nacht zu Wesensveränderung mit Konzentrationsstörung, Angst- und Beeinträchtigungsideen, Übelkeit und Erbrechen gekommen sei. Die Ärzte führten dies auf eine Elektrolytenstörung zurück, die behoben werden konnte. Die Beschwerdeführerin habe sich danach dennoch depressiv und ängstlich verunsichert gezeigt. Es wurde daher eine antidepressive Therapie in Form einer stationären Behandlung und einer antidepressiven Medikation empfohlen. Dem sei die Versicherte jedoch ablehnend gegenüber gestanden ( Urk. 10/44).</w:t>
      </w:r>
    </w:p>
    <w:p>
      <w:r>
        <w:t>Der die Versicherte sei t Juni 2009 behandelnde Psychiater Dr. C.___ ( Urk. 10/28) legte im Bericht vom 1 8. Juni 2010 dar, es bestehe eine somatoforme</w:t>
      </w:r>
    </w:p>
    <w:p>
      <w:r>
        <w:t>Schmerzs störung bzw. Somatisierungsstörung , b egleitet würden diese durch Ängste und Depressionen, es komme zu einer Chronifizierung mit krisenhaften Zuständen, was von der Versicherten als Zustandsverschlechterung erlebt werde. Das Leiden habe aus seiner Sicht das Ausmass eines schweren psychi schen Leidens und sei stark chronifiziert mit Tendenz zur Verschlechterung. Es habe keine Ver besserung erreicht werden können, die Versicherte verfüge über keine notwendigen Ressourcen, um ein solches Leiden zu überwinden. Es sei davon auszugehen, dass sie bis auf Weiteres 80 bis 100 % erwerbsunfähig blei ben werde ( Urk. 10/54/27). An dieser Ansicht hielt er im Schreiben vom 2 5. Oktober 2011 fest. Darin berichtete er von geklagtem Schwindel, Übelkeit und Erbrechen, starken Schmerzen am ganzen Körper, Rückzug der Versicher ten, Verzweiflung, Angstzuständen, Hyperventilationsattacken, Freud- und Lustlosigkeit, Schlaflosigkeit und Vergesslichkeit. Der Psychiater diagnostizierte eine schwere somatoforme Störung (ICD-10 F.45), eine anhaltende somatoforme Schmerzstörung (ICD-10 F.45.4) und eine mittelgradige bis schwere depressive Entwicklung (ICD 10 F.32.11; Urk. 10/56).</w:t>
      </w:r>
    </w:p>
    <w:p>
      <w:r>
        <w:t>Der Hausarzt Dr. B.___ berichtete am 1 6. September 2011 von einer seit der ersten Verfügung verschlimmerten Situation. Es müsse nun von einer mit telgradigen Depression ausgegangen werden, früher sei von einer leichten De pression die Rede gewesen. Auch die Schmerzsituation habe sich verschlechtert, indem die anfänglichen zervikalen Schmerzen nun in einem generalisierten Schmerzzustand am Kopf, in beiden Armen und in den unteren Extremitäten gemündet habe . Medikamentös habe kein Zugang gefunden werden können, die Versicherte stehe weiteren Abklärungen skeptisch gegenüber. Er erachte die Versicherte in ihrer angestammten Tätigkeit als zu 100 % arbeitsunfähig, in einem geschützten Rahmen sei sie in einer angepassten Tätigkeit potentiell zu 20 % arbeitsfähig ( Urk. 10/54/15). 3.3</w:t>
      </w:r>
    </w:p>
    <w:p>
      <w:r>
        <w:t>Im von der Verwaltung daraufhin erneut bei Dr. Z.___ , Klinik D.___ , ein gehol ten psychiatrischen Verlaufsgutachten vom 2 4. Januar 2012 berichtete dieser, die Beschwerdeführerin klage vordergründig über diffuse muskulo-ske lettäre Schmerzen, Schwindel sowie Ängste und Befürchtungen deswegen. Es sei eine leicht gedrückte Stimmung festzustellen, sie berichte über Interessen verlust und Freudlosigkeit, ihr Antrieb sei objektiv leicht vermindert gewesen. Sie leide unter Zukunftsängsten, Schlafstörungen und allgemeiner Erschöpfung. Es könne eine depressive Störung diagnostiziert werden, die höchstens im mit telgradigen Ausmass vorhanden sei. Die Diagnose einer anhaltenden somato formen Schmerzstörung könne er nicht bestätigen, da bei der Versicherten keine hinreichend schwere belastende psychosoziale Situation vorhanden sei, die für diese Diagnose notwendig sei ( Urk. 10/66/7). Der Gutachter ging von einer höchstens 30%igen Arbeitsunfähigkeit aufgrund der gestellten Diagnose aus. Es sei von einer leichten Verschlechterung der Situation seit der letzten Begutach tung ab November 2009 durch ihn auszugehen. Es sei nicht auszuschliessen, dass die Versicherte intermittierend auch unter stärkeren depressiven Sympto men gelitten habe, man könne aber anhaltend nur von einer höchstens 30%igen Arbeitsunfähigkeit ausgehen. Dabei sollten es keine Tätigkeiten sein, die sehr hohe Anforderungen an die Konzentrationsfähigkeit, psychische Belastbarkeit, geistige Flexibilität und Nachtarbeiten stellten ( Urk. 10/66/8). 3.4</w:t>
      </w:r>
    </w:p>
    <w:p>
      <w:r>
        <w:t>Zu diesem Gutachten äusserte sich Dr. C.___ in einem Schreiben vom 2 7. A pril 2012 ( Urk. 3/2). Aus seiner Sicht bestehe sehr wohl eine belastende psychoso ziale Situation für die Beschwerdeführerin in der Familie durch ihre Krank heit, es sei die Diagnose einer anhaltenden somatoformen Schmerzstörung zu stellen. Weiter stelle die depressive Entwicklung eine erhebliche Komor bidität dar, wel che die Versicherte daran hindere, die Schmerzstörung zu über winden. Weiter seien die therapeutischen Möglichkeiten aus seiner Sicht völlig ausgeschöpft ( Urk. 3/2). 3.5</w:t>
      </w:r>
    </w:p>
    <w:p>
      <w:r>
        <w:t>Nach Erlass der vorliegend angefochtenen Verfügung begab sich die Versicherte ab 8. Oktober 2012 in die E.___ in stationäre Behandlung. Die Ärzte dort diagnostizierten eine rezidivierende depressive Störung, gegen wärtig schwere Episode mit psychotischen Symptomen (ICD-10 F33.3), eine Angst- und Panikstörung, eine anhaltende somatoforme Schmerzstörung (ICD</w:t>
      </w:r>
    </w:p>
    <w:p>
      <w:r>
        <w:rPr>
          <w:b/>
        </w:rPr>
        <w:t>E. 5</w:t>
      </w:r>
    </w:p>
    <w:p>
      <w:r>
        <w:t>. IV-Revision: Urteil des Bundesgerichts 8C_829/2008 vom 23. Dezember 2008 E. 2.1 ). Im Folgenden werden die Gesetzesbestimmungen - soweit nichts anderes vermerkt ist - in der seit dem 1. Januar 20 12 geltenden Fassung zitiert . 2.</w:t>
      </w:r>
    </w:p>
    <w:p>
      <w:r>
        <w:rPr>
          <w:b/>
        </w:rPr>
        <w:t>E. 10</w:t>
      </w:r>
    </w:p>
    <w:p>
      <w:r>
        <w:t>F45.4) und eine unklare Hyponatriämie . Die Versicherte habe bei Ein tritt in die E.___ desorientiert, gehemmt und depressiv gewirkt. Sie habe unter starken Ängsten, schweren Schlafstörungen und Antriebslosigke it gelitten. Es wurde berichtet , die Versicherte habe sich tagsüber relativ gut am Therapie programm beteiligen können, nachts hingegen sei es zu wiederholten Angst zuständen mit psychotischen Symptomen gekommen. Der pflegerische Aufwand mit Exazer bationen nachts habe nicht erbracht werden können und so sei der Aufenthalt am 1 9. Oktober 2012 abgebrochen worden. Eine weitere stationäre psychothe rapeutische Begleitung sei sicherlich sinnvoll und indiziert. Es bestehe eine 100%ige Arbeitsunfähigkeit ( Urk. 14). 4.</w:t>
      </w:r>
    </w:p>
    <w:p>
      <w:r>
        <w:t>4.1</w:t>
      </w:r>
    </w:p>
    <w:p>
      <w:r>
        <w:t>Die Einschätzung der gesundheitlichen Situation bzw. der Entwicklung seit der letzten Verfügung ist zwischen dem psychiatrischen Gutachter und den behan delnden Ärzten sehr unterschiedlich. Damit auf das Verwaltungsgutachten von Dr. Z.___ , das extra für die Beurteilung der relevanten Fragen eingeholt wurde und dem ei ne erhebliche Bedeutung zukommt , abgestellt werden kann, muss es gemäss Rechtsprechung für die Beantwortung der Fragen umfassend sein, auf allseitigen Untersuchungen beruhen, die geklagten Beschwerden berücksichti gen, sich mit dem Verhalten der versicherten Person auseinandersetzen, in Kenntnis der und in Auseinandersetzung mit den Vorakten abgegeben worden sein. Es muss in der Darlegung der medizinischen Zustände und Zusammen hänge einleuchten, die Schlussfolgerungen der Experten müssen in einer Weise begründet sein, dass die rechtsanwendende Person sie prüfend nachvollziehen kann (BGE 134 V 231 E. 5.1). 4.2</w:t>
      </w:r>
    </w:p>
    <w:p>
      <w:r>
        <w:t>Bei Berücksichtigung dieser Kriterien fällt zum einen beim Gutachten auf, dass der Psychiater – anders als beim ersten Mal, als er das Beck Depression Inventar (BDI) gemacht hatte – keinen Test vorgenommen hatte, der den Grad der De pres sion objektiviert hätte. Dr. Z.___ machte einzig einen Aufmerk samkeits -Belastungs-Test, einen Konzentrations-Verlaufs-Test und einen Panik- und Agoraphobie-Skala Test, deren Resultate er in der Beurteilung zwar erwähnte, allerdings nicht sehr überzeugend bewertete. So war beim ersten Test eine „qualitativ und quantitativ deutlich unterdurchschnittliche“ Leistung, beim zweiten Test ebenfalls eine unterdurchschnittliche Leistung und beim dritten Test ein Resultat herausgekommen, das auf einen mittleren Grad der Beein trächtigung durch die Angststörung hindeutete. Der Gutachter legte hierzu in der Folge in der zusammenfassenden Beurteilung einzig dar, bei der Beschwer deführerin seien objektiv keine groben Störungen der Konzentration und der Aufmerksamkeit vorhanden, obwohl er – wie erwähnt – immerhin von einer deutlich un terdurchschnittlichen Leistung gesprochen hatte. Die seiner Ansicht nach in der Zusammenfassung aufgeführte leichte d epressi ve Episode steht da bei in einem gewissen Widerspruch zur Darstellung in der Beurteilung einer höchstens mittelgradigen Depression . Er begründete dies ohne einen objekti vierenden Test einzig mit einer leicht gedrückten Stimmung, einem objektiv leicht verminderten Antrieb, mit geklagtem Interesseverlust und Freudlosigkeit (sie kontaktiere jedoch regelmässig die Familie). Das Testresultat der agorapho bischen Vermeidung und antizipatorischen Angst in mittlerem Grad fand keinen erkennbaren Eingang ihn seine Beurteilung. In Anbetracht der Tatsache, dass sämtliche andere n Ärzte, die die Versicherte gesehen und behandelt hatten, eine schlimmere Depression diagnostiziert hatten und dies eine der zentralen Frage n des Gutachtens war, hätte dies besser und überzeugender begründet und allen falls erneut mittels eines Test s objektiviert werden müssen.</w:t>
      </w:r>
    </w:p>
    <w:p>
      <w:r>
        <w:t>Bemängelt werden muss auch die fehlende Auseinandersetzung von Dr. Z.___</w:t>
      </w:r>
    </w:p>
    <w:p>
      <w:r>
        <w:t>mit den anderen, vor allem auch fachärztlichen Einschätzungen . So legte Dr. Z.___ dar, in den Arztberichten, in denen eine mittelgradige oder schwere depressive Symptom a tik postuliert worden sei, sei dies vordergründig mit soma tischen Symptomen begründet worden. Die somatischen Symptome könnten jedoch einer depressiven Störung nicht zugeordnet werden ( Urk. 10/66/9). Dies ist jedoch so nicht richtig. Der Psychiater Dr. C.___ beschrieb im Bericht vom 2 5. Oktober 2011 keineswegs nur somatische Symptome, sondern begründete die seines Erachtens mittelgradige bis schwere depressive Entwicklung mit einem ausgeprägten sozialen Rückzug, so verlasse die Versicherte das Haus praktisch nur noch in Begleitung einer Angehörigen , sie habe die Aussenkon takte abgebrochen. Weiter beschrieb er Schlafstörungen, Verzweiflung, Antriebs- und Interessenlosigkeit, Gedankenkreisen, Vergesslichkeit, Angstzu stände, Hyperventilationsattacken mit Schwindel und Zusammenbrüchen, ver minderte Schwingungsfähigkeit, Lustlosigkeit ( Urk. 10/56).</w:t>
      </w:r>
    </w:p>
    <w:p>
      <w:r>
        <w:t>Dies führte soweit , dass Dr. C.___ gemäss Darstellung im Schreiben vom 7. September 2012 die Ver sicherte im Laufe des Mai 2012 überzeugen konnte ,</w:t>
      </w:r>
    </w:p>
    <w:p>
      <w:r>
        <w:t>sich in einer psychiatri schen Klinik in eine teilstationäre Behandlung zu begeben ( Urk. 7/6). Der da raufhin angetretene Aufenthalt in der psychosomatischen E.___ scheiterte jedoch, wobei die dortigen Ärzte klar eine stationäre Therapie in einer eigentlichen psychiatrischen Klinik für indiziert erachteten ( Urk. 14). Dieser Vorfall ereignete sich zwar nach Erlass der angefochtenen Verfügung, doch be stand die Situation gemäss dem erwähnten Schreiben von Dr. C.___ bereits schon im Mai 2012 und damit v or dem entscheidenden Zeitpunkt und ist daher geeig net, die gesundheitliche Situation der Versicherten in jenem Zeitraum zu doku mentieren. Das Gutachten von Dr. Z.___ erweist sich nach dem Gesagten als nicht vollständig und als nicht überzeugend. Das alleinige Abstellen auf die ses fällt aufgrund der wesentlichen Mängel im eingeholten Gutachten ausser Be tracht. 4.3</w:t>
      </w:r>
    </w:p>
    <w:p>
      <w:r>
        <w:t>Allerdings kann auch auf die mehrfach von Dr. C.___ geäusserte Ansic ht einer schwer en psychiatrischen Krankheit mit der Folge einer seit Jahren bestehenden gänzlichen Erwerbsunfähigkeit ( Urk. 10/54/27, 10/56)</w:t>
      </w:r>
    </w:p>
    <w:p>
      <w:r>
        <w:t>nicht abschliessend ab gestellt werden, kommt doch im Streitfall eine direkte Leistungszusprache einzig gestützt auf die Angaben der behandelnden Ärztinnen und Ärzte aufgrund der auftragsrechtlichen Vertrauensstellung kaum je in Frage (Urteil des Bundesge richts 8C_222/2010 vom 1 9. Juli 2010 E. 4.2.2).</w:t>
      </w:r>
    </w:p>
    <w:p>
      <w:r>
        <w:t>Vielmehr ist die S ache zur erneuten psychiatrischen Begutachtung des gesundheitlichen Zustandes der Be schwerdeführerin an die Verwaltung zurückzuweisen, wie dies seitens der Beschwerdeführerin beantragt wurde. Dagegen erweist sich bei der gegenwär tigen Aktenlage – entgegen der Auffassung der Beschwerdeführerin –</w:t>
      </w:r>
    </w:p>
    <w:p>
      <w:r>
        <w:t>eine rheuma tologische Abklärung als nicht notwendig. Sowohl die Ärzte der Rheu maklinik des A.___ ( Urk. 10/44) als auch die Ärzte der E.___</w:t>
      </w:r>
    </w:p>
    <w:p>
      <w:r>
        <w:t>( Urk. 14) berichteten von keinem somatische n</w:t>
      </w:r>
    </w:p>
    <w:p>
      <w:r>
        <w:t>Korrelat für die geklagten Schmerzen und es wurde deshalb eine anhalte nde somatoforme Schmerzstörung bzw. eine Somatisierungss törung diagnostiziert, mithin Diagnosen des psychiatrischen Fachgebietes gestellt. Gerade im Zusam menhang mit solchen Beschwerdebildern ist es notwendig, dass die psychiatr i s chen Fachärzte die medizinischen Fakten liefern, die es ermöglichen, die Frage der Überwindbarkeit eines solchen Leidens und damit die Invalidisierung zu prüfen (vgl. oben E. 2.2) . Auch zu diesen Aspekten hat somit das psychiatrische Gutachten Stellung zu nehmen.</w:t>
      </w:r>
    </w:p>
    <w:p>
      <w:r>
        <w:t>Abschliessend hat sodann die Beschwerdegegnerin auch die Qualifikation der Ve rsicherten näher abzuklären.</w:t>
      </w:r>
    </w:p>
    <w:p>
      <w:r>
        <w:t>In diesem Sinne ist die Beschwerde gutzuheissen. 5.</w:t>
      </w:r>
    </w:p>
    <w:p>
      <w:r>
        <w:t>Das Verfahren ist in Abweichung von Art. 61 lit . a ATSG kostenpflichtig; die Kosten werden auf Fr. 700. festgelegt ( Art. 69 Abs. 1 bis IVG) und der Be schwerdegegnerin auferlegt.</w:t>
      </w:r>
    </w:p>
    <w:p>
      <w:r>
        <w:t>Ausgangsgemäss hat die Beschwerdeführerin gegenüber der Beschwerdegeg nerin</w:t>
      </w:r>
    </w:p>
    <w:p>
      <w:r>
        <w:t>Anspruch auf eine Prozessentschädigung ( Art. 61</w:t>
      </w:r>
    </w:p>
    <w:p>
      <w:r>
        <w:t>lit . g ATSG), die ent sprechend den gesetzlichen Kriterien auf Fr. 2‘900.-- (inkl. Mehrwerts teuer und Barauslagen) festzulegen ist. Das Gericht erkennt: 1.</w:t>
      </w:r>
    </w:p>
    <w:p>
      <w:r>
        <w:t>Die Beschwerde wird in dem Sinne gutgeheissen, dass die angefochtene Verfü gung vom 2. Juli 2012 aufgeho ben und die Sache an die Sozialversicherungsan stalt des Kantons Zürich, IV-Stelle, zurückgewiesen wird, damit diese, nach er folgter Abklärung im Sinne der Erwägun gen, neu über den Rentenanspruch verfüge. 2.</w:t>
      </w:r>
    </w:p>
    <w:p>
      <w:r>
        <w:t>Die Gerichtskosten von Fr. 700 .-- werden der Beschwerdegegnerin auferlegt. Rech nung und E inzahlungsschein werden der Kostenpflichtigen nach Eintritt der Rechtskraft zu gestellt. 3.</w:t>
      </w:r>
    </w:p>
    <w:p>
      <w:r>
        <w:t>Die Beschwerdegegnerin wird verpflichtet, der Beschwerdeführerin eine Prozess ent schädigung von Fr. 2'900 .-- (inkl. Barauslagen und MWSt ) zu bezahlen. 4.</w:t>
      </w:r>
    </w:p>
    <w:p>
      <w:r>
        <w:t>Zustellung gegen Empfangsschein an: - Rechtsanwältin Dr. Barbara Wyler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