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IV.2012.00857 vom 13. September 2013</w:t>
      </w:r>
    </w:p>
    <w:p>
      <w:r>
        <w:t>ZH Sozialversicherungsgericht, 2013-09-13, DE</w:t>
      </w:r>
    </w:p>
    <w:p>
      <w:r>
        <w:rPr>
          <w:b/>
        </w:rPr>
        <w:t xml:space="preserve">Quelle: </w:t>
      </w:r>
      <w:r>
        <w:t>https://mcp.opencaselaw.ch/entscheid/zh_sozialversicherungsgericht_IV.2012.00857</w:t>
      </w:r>
    </w:p>
    <w:p>
      <w:r>
        <w:t>FR: ZH_SOZIALVERSICHERUNGSGERICHT IV.2012.00857 du 13 septembre 2013</w:t>
      </w:r>
    </w:p>
    <w:p>
      <w:r>
        <w:t>IT: ZH_SOZIALVERSICHERUNGSGERICHT IV.2012.00857 del 13 settembre 2013</w:t>
      </w:r>
    </w:p>
    <w:p>
      <w:pPr>
        <w:pStyle w:val="Heading2"/>
      </w:pPr>
      <w:r>
        <w:t>Erwägungen</w:t>
      </w:r>
    </w:p>
    <w:p>
      <w:r>
        <w:rPr>
          <w:b/>
        </w:rPr>
        <w:t>E. 1.1</w:t>
      </w:r>
    </w:p>
    <w:p>
      <w:r>
        <w:t>Wurde eine Rente, eine Hilflosenentschädigung oder ein Assistenzbeitrag wegen eines zu geringen Invaliditätsgrades, wegen fehlender Hilflosigkeit oder weil auf grund des zu geringen Hilfebedarfs kein Anspruch auf einen Assistenzbeitrag entsteht,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u.a. zu berücksichtigen haben, ob die frühere Ver fügung nur kurze oder schon längere Zeit zurückliegt, und dement sprechend an die Glaubhaftmachung höhere oder weniger hohe Anforderungen stellen (ZAK 1966 S. 279, vgl. auch BGE 130 V 64 ff. E. 5.2, 72 E. 2.2 mit Hin weisen). Inso fern steht ihr ein gewisser Beurteilungsspielraum zu, den das Ge richt grundsätzlich zu respektieren hat</w:t>
      </w:r>
    </w:p>
    <w:p>
      <w:r>
        <w:t>(BGE 109 V 108 E. 2b).</w:t>
      </w:r>
    </w:p>
    <w:p>
      <w:r>
        <w:rPr>
          <w:b/>
        </w:rPr>
        <w:t>E. 1.3</w:t>
      </w:r>
    </w:p>
    <w:p>
      <w:r>
        <w:t>Mit Art. 87 Abs.</w:t>
      </w:r>
    </w:p>
    <w:p>
      <w:r>
        <w:rPr>
          <w:b/>
        </w:rPr>
        <w:t>E. 2</w:t>
      </w:r>
    </w:p>
    <w:p>
      <w:r>
        <w:t>Dagegen erhob die Versicherte mit Eingabe vom</w:t>
      </w:r>
    </w:p>
    <w:p>
      <w:r>
        <w:rPr>
          <w:b/>
        </w:rPr>
        <w:t>E. 2.1</w:t>
      </w:r>
    </w:p>
    <w:p>
      <w:r>
        <w:t>Die Beschwerdegegnerin begründete ihr Nichteintreten auf die Neuanmeldung damit, dass die Beschwerdeführerin nicht glaubhaft gemacht habe, dass es seit Er lass der Verfügung vom 9. Juni 2009 zu einer erheblichen Veränderung der tat sächlichen Verhältnisse gekommen sei ( Urk. 2 und Urk. 7).</w:t>
      </w:r>
    </w:p>
    <w:p>
      <w:r>
        <w:rPr>
          <w:b/>
        </w:rPr>
        <w:t>E. 2.2</w:t>
      </w:r>
    </w:p>
    <w:p>
      <w:r>
        <w:t>Die Beschwerdeführerin stellte sich demgegenüber im Wesentlichen auf den Standpunkt, die eingereichten medizinischen Berichte würden eine Verschlech terung ihres Gesundheitszustands belegen. Sie leide neu an einem chronischen lumbospondylogenen Syndrom und im Mai 2011 sei sie wegen einer Spondylolisthesis L4/5 operativ versorgt worden ( Urk. 2).</w:t>
      </w:r>
    </w:p>
    <w:p>
      <w:r>
        <w:rPr>
          <w:b/>
        </w:rPr>
        <w:t>E. 3</w:t>
      </w:r>
    </w:p>
    <w:p>
      <w:r>
        <w:t>Streitig ist, ob die Beschwerdegegnerin am 2 2. August 2012 zu Recht nicht auf die abermalige Neuanmeldung ( Urk. 8/93-94) eingetreten ist ( Urk. 2). Zu prüfen ist demnach, ob die Beschwerdeführerin glaubhaft gemacht hat, dass sich ihre tatsächlichen Verhältnisse zwischen dem Zeitpunkt des Erlasses der</w:t>
      </w:r>
    </w:p>
    <w:p>
      <w:r>
        <w:t>Verfügung vom 9. Juni 2009 ( Urk. 8/77) und der Neuanmeldung am 2 5. Mai ( Urk. 8/ 93) respektive 4. Juni 2012 ( Urk. 8/94) in anspruchsre levanter Weise verändert ha ben (zum zei tlichen Referenzpunkt für die Prüfung einer anspruchserheblichen Än de rung : BGE 130 V 71 E. 3.2.3 ).</w:t>
      </w:r>
    </w:p>
    <w:p>
      <w:r>
        <w:rPr>
          <w:b/>
        </w:rPr>
        <w:t>E. 4</w:t>
      </w:r>
    </w:p>
    <w:p>
      <w:r>
        <w:t>3 .3</w:t>
      </w:r>
    </w:p>
    <w:p>
      <w:r>
        <w:t>Die gleichen Ärzte führten am 2 1. März 2012 aus, die Diskopathie Th12/L1 scheine nicht ursächlich für die von der Beschwerdeführerin geklagten belas tungsabhängigen lumbalgiformen Beschwerden. Wenn sich die Patientin nicht s tärker belaste, sei die Symptomatik auch tolerabel. Weitere Behandlungsmöglichkeiten bestünden mo mentan keine ( Urk. 8/93/2-3).</w:t>
      </w:r>
    </w:p>
    <w:p>
      <w:r>
        <w:rPr>
          <w:b/>
        </w:rPr>
        <w:t>E. 4.3</w:t>
      </w:r>
    </w:p>
    <w:p>
      <w:r>
        <w:t>.2</w:t>
      </w:r>
    </w:p>
    <w:p>
      <w:r>
        <w:t>Die Ärzte der K linik Z.___ berichteten sechs Monate nach dem operativen Eingriff von morphologisch regelrechten Verhältnissen. Das MRI der Lendenwirbelsäule habe eine vollständig reponierte Anatomie L4/5 mit freien Platzver hältnissen gezeigt (Bericht vom 2 4. Januar 2012 [ Urk. 8/93/4-5]).</w:t>
      </w:r>
    </w:p>
    <w:p>
      <w:r>
        <w:rPr>
          <w:b/>
        </w:rPr>
        <w:t>E. 5</w:t>
      </w:r>
    </w:p>
    <w:p>
      <w:r>
        <w:t>Abgesehen davon, dass im Zusammenhang mit der – seit Jahren bestehenden – chronischen Rückensymptomatik nun eine operative Versorgung der Spondylolisthesis L4/5</w:t>
      </w:r>
    </w:p>
    <w:p>
      <w:r>
        <w:t>nötig wurde ( Urk. 8/93/8-9 ), leidet die Beschwerdeführerin im Wesentlichen unter den nämlichen Gesundheitsstörungen, wie sie sie schon im Zeitpunkt der ursprünglichen Rentenverweigerung beklagte . Die aktenkundigen Arztberichte enthalten keine Anhaltspunkte dafür , dass sich seit Erlass der Ver fügung vom 9. Juni 2009 ( Urk. 8/77) eine anspruchsrelevante Verschlechterung dieser Beschwerden eingestellt hätte. Die zwischenzeitlich erhobenen Befunde</w:t>
      </w:r>
    </w:p>
    <w:p>
      <w:r>
        <w:t>deu ten dabei nicht auf neu hinzugekommene Gesundheitsstörungen hin, son dern</w:t>
      </w:r>
    </w:p>
    <w:p>
      <w:r>
        <w:t>vermögen</w:t>
      </w:r>
    </w:p>
    <w:p>
      <w:r>
        <w:t>allenfalls (teilweise) d ie Schmerzen, unte r denen die Beschwer defüh rerin jedoch bereits im Z eitpunkt</w:t>
      </w:r>
    </w:p>
    <w:p>
      <w:r>
        <w:t>der ursprünglichen Rentenablehnung in ähn li chem Ausmass gelitten hat te (vgl. Urk. 8/79/3-4) , zu erklären (vgl. Urteil des hie sigen Gerichts vom 1 1. April 2011 E. 4.4 [Prozess-Nr. IV.2010.00259; Urk. 8/87]) . Hinsichtlich der in der Neuanmeldung erwähnten Depression ( Urk. 8/94 S.</w:t>
      </w:r>
    </w:p>
    <w:p>
      <w:r>
        <w:t>1), die bereits vor Erlass des rentenabweisenden Entscheid s diag nostiziert wurde</w:t>
      </w:r>
    </w:p>
    <w:p>
      <w:r>
        <w:t>( Urk. 8/33 und Urk. 8/74) , sind in den medizinischen Beurteilungen nach der Verfügung vom 9. Juni 2009 keine Anzeichen für eine Verschlechterung des psychischen Gesundheitszustands ersichtlich. So stellten weder die Dres. Y.___</w:t>
      </w:r>
    </w:p>
    <w:p>
      <w:r>
        <w:t>(vgl. Berichte vom 5. Oktober 2009 [ Urk. 8/79/3-4] und 2 3. Februar 2010 [ Urk. 8/83/13] ) und C.___ (vgl. Bericht vom 2 5. Mai 2012 [ Urk. 8/93/1]) , noch die Ärzte der K linik Z.___ (vgl. Berichte vom 8.</w:t>
      </w:r>
    </w:p>
    <w:p>
      <w:r>
        <w:t>Dez ember 2009 [ Urk. 8/83/14-18 ] , 20. April 2011 [ Urk. 8/93/10-11], 15. Dezember 2011 [ Urk. 8/93/6-7], 24.</w:t>
      </w:r>
    </w:p>
    <w:p>
      <w:r>
        <w:t>Januar 2012 [ Urk. 8/93/4-5] und 21. März 2012 [ Urk. 8/93/2-3] ) eine depressive Stimmungslage fest und eine der ärztlichen Emp fehlung folgende (vgl. Urk. 8/83/22-24 S.</w:t>
      </w:r>
    </w:p>
    <w:p>
      <w:r>
        <w:t>3)</w:t>
      </w:r>
    </w:p>
    <w:p>
      <w:r>
        <w:t>psychiatrische Be handlung wurde bislang – soweit ersichtlich – nicht eingeleitet. Was schliesslich die Rückensymptomatik betrifft, ist angesichts der zwischenzeitlich indiziert ge we senen Operation ( Urk. 8/93/8-9) zwar tatsächlich eine gewisse – zeitlich je doch begrenzte – Verschlechterung des Gesundheitszustands ausgewiesen . Da bei han delt es sich indes um keine rentenrelevante und damit vor liegend b e deutsame Veränderung , sind</w:t>
      </w:r>
    </w:p>
    <w:p>
      <w:r>
        <w:t>doch au fgrund der lumbalen Beschwerden</w:t>
      </w:r>
    </w:p>
    <w:p>
      <w:r>
        <w:t>keine Auswir kung en auf d as verbliebene funktionelle Leistungsvermögen der Be schwerdeführerin ersichtlich. Nach der durchgeführten Spondylodese berichte ten die behandeln den Ärzte</w:t>
      </w:r>
    </w:p>
    <w:p>
      <w:r>
        <w:t>von einer vollständig reponierten Anatomie L4/5 mit freien Platzver hält nissen respektive von morpho logisch regelrechten Ver hältnissen ( Urk. 8/93/4-5 S.</w:t>
      </w:r>
    </w:p>
    <w:p>
      <w:r>
        <w:t>2), sodass unterdessen vielmehr von einer Verbes serung des Gesundheitszustands auszugehen</w:t>
      </w:r>
    </w:p>
    <w:p>
      <w:r>
        <w:t>ist. In diesem Zusammenhang ist ergänzend darauf hinzuwei s en, dass Schmerzen an sich noch keine invalidenversicherungsrechtlich relevante Arbeitsunfähig keit zu begründen vermögen (Urteil des Bundesgerichts I 994/06 vom 2 9. August 2007 E. 3.3 mit Hinweisen).</w:t>
      </w:r>
    </w:p>
    <w:p>
      <w:r>
        <w:rPr>
          <w:b/>
        </w:rPr>
        <w:t>E. 6</w:t>
      </w:r>
    </w:p>
    <w:p>
      <w:r>
        <w:t>Da die Beschwerdeführerin nach dem Gesagten weder in physischer noch in psychischer Hinsicht eine zwischen der Verfügung vom 9. Juni 2009 ( Urk. 8/77) und der Neuanmeldung vom 2 5. Mai ( Urk. 8/93) respektive 4. Juni 2012 (Urk. 8/94) eingetretene anspruchsrelevante Verschlechterung des Gesundheits zustands glaubhaft gemacht hat bzw. machen konnte , ist die Beschwerdegegnerin am 22. August 2012 zu Recht nicht auf das erneute Leistungsbegehren ein getreten ( Urk. 2). Die Beschwerde ist daher abzuweisen.</w:t>
      </w:r>
    </w:p>
    <w:p>
      <w:r>
        <w:rPr>
          <w:b/>
        </w:rPr>
        <w:t>E. 7</w:t>
      </w:r>
    </w:p>
    <w:p>
      <w:r>
        <w:t>Die Kosten des Verfahrens sind auf Fr. 600.-- festzulegen und ausgangsgemäss der Beschwerdeführerin aufzuerlegen (Art. 69 Abs. 1 bis des Bundesgesetzes über die Invalidenversicherung).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TCL Treuhand Consulting Liegenschaften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 DM/CL/ESversandt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