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IV.2012.00795 vom 22. November 2013</w:t>
      </w:r>
    </w:p>
    <w:p>
      <w:r>
        <w:t>ZH Sozialversicherungsgericht, 2013-11-22, DE</w:t>
      </w:r>
    </w:p>
    <w:p>
      <w:r>
        <w:rPr>
          <w:b/>
        </w:rPr>
        <w:t xml:space="preserve">Quelle: </w:t>
      </w:r>
      <w:r>
        <w:t>https://mcp.opencaselaw.ch/entscheid/zh_sozialversicherungsgericht_IV.2012.00795</w:t>
      </w:r>
    </w:p>
    <w:p>
      <w:r>
        <w:t>FR: ZH_SOZIALVERSICHERUNGSGERICHT IV.2012.00795 du 22 novembre 2013</w:t>
      </w:r>
    </w:p>
    <w:p>
      <w:r>
        <w:t>IT: ZH_SOZIALVERSICHERUNGSGERICHT IV.2012.00795 del 22 novembre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1953, war zuletzt von 2003 bis 2005 bei der Y.___ AG als Hilfsarbeiter im Transportdienst tätig . Danach bezog er Arbeitslosentaggelder ( Urk. 8/16) und in der Zeit vom</w:t>
      </w:r>
    </w:p>
    <w:p>
      <w:r>
        <w:t>7. September 2006 bis 5.</w:t>
      </w:r>
    </w:p>
    <w:p>
      <w:r>
        <w:t>September 2008 Krankentaggelder</w:t>
      </w:r>
    </w:p>
    <w:p>
      <w:r>
        <w:t>aus eine r</w:t>
      </w:r>
    </w:p>
    <w:p>
      <w:r>
        <w:t>Einzelkrankentaggeldversiche rung ( Urk. 8/18). Am</w:t>
      </w:r>
    </w:p>
    <w:p>
      <w:r>
        <w:rPr>
          <w:b/>
        </w:rPr>
        <w:t>E. 1.2</w:t>
      </w:r>
    </w:p>
    <w:p>
      <w:r>
        <w:t>Am 2 1. März 2012 ersuchte der Versicherte</w:t>
      </w:r>
    </w:p>
    <w:p>
      <w:r>
        <w:t>die IV-Stelle , den Fall wiederum auf zunehmen ( Urk. 8/ 67), da der Bericht von med. pract .</w:t>
      </w:r>
    </w:p>
    <w:p>
      <w:r>
        <w:t>A.___</w:t>
      </w:r>
    </w:p>
    <w:p>
      <w:r>
        <w:t>vom 19.</w:t>
      </w:r>
    </w:p>
    <w:p>
      <w:r>
        <w:t>Oktober 2011 ( Urk. 8/66) zeige, dass sich sein Zustand deutlich verschlech tert habe. Nach durchgeführtem Vorbescheidverfahren ( Urk. 8/70 -71 , Urk. 8/74 und Urk. 8/77) trat die IV-Stelle mit Verfügung vom 2 0. Juli 2012 ( Urk. 2) auf das neue Leis tungs begehren nicht ein. 2.</w:t>
      </w:r>
    </w:p>
    <w:p>
      <w:r>
        <w:t>Gegen die Verfügung vom 2 0. Juli 2012 ( Urk. 2) liess der Versicherte am 16.</w:t>
      </w:r>
    </w:p>
    <w:p>
      <w:r>
        <w:t>Au gust 2012 Beschwerde ( Urk. 1) erheben mit dem Antrag, es sei auf das Leis tungs gesuch vom 2 1. März 2012 einzutreten. Mit der Beschwerde reichte er ein en Verlaufsbericht von med. pract .</w:t>
      </w:r>
    </w:p>
    <w:p>
      <w:r>
        <w:t>A.___</w:t>
      </w:r>
    </w:p>
    <w:p>
      <w:r>
        <w:t>vom 1 0. August 2012 ein (Urk.</w:t>
      </w:r>
    </w:p>
    <w:p>
      <w:r>
        <w:t>3/4). In ihrer Vernehmlassung vom 2 0. September 2012 ( Urk. 7) beantragte die IV-Stelle die Abweisung der Beschwerde. Am 2 7. September 2012 nahm der Beschwer de führer zu diesen Vorbringen Stellung ( Urk. 10) .</w:t>
      </w:r>
    </w:p>
    <w:p>
      <w:r>
        <w:t>Das Gericht zieht in Erwägung:</w:t>
      </w:r>
    </w:p>
    <w:p>
      <w:r>
        <w:rPr>
          <w:b/>
        </w:rPr>
        <w:t>E. 2</w:t>
      </w:r>
    </w:p>
    <w:p>
      <w:r>
        <w:t>0. März 2008 meldete er sich bei der Invalidenversiche rung wegen Arthrose und psychische r Beschwerden zum Leistungsbezug an ( Urk. 8/5). Mit Verfügung vom 20.</w:t>
      </w:r>
    </w:p>
    <w:p>
      <w:r>
        <w:t>November 2009 ( Urk. 8/36) verneinte die So zial versicherungsanstalt des Kantons Zürich, IV-Stelle, einen Rentenanspruch, wobei sie sich in Bezug auf den psychischen Gesundheitszustand auf ein Gut achten von Dr. med. Z.___ , FMH Psychiatrie und Psychotherapie, vom 1 3. Juli 2009</w:t>
      </w:r>
    </w:p>
    <w:p>
      <w:r>
        <w:t>abs t ützte, in welchem dem Versicherten aus psychiatrischer Sicht sowohl für die zuletzt ausgeübte als auch für eine angepasste Tätigkeit eine v oll e Ar beits fähigkeit attestiert wurde ( Urk. 8/33 ) . Die</w:t>
      </w:r>
    </w:p>
    <w:p>
      <w:r>
        <w:t>g egen die rentenableh n ende Ver fü gung ge führte Beschwerde de s Versicherte n</w:t>
      </w:r>
    </w:p>
    <w:p>
      <w:r>
        <w:t>wiesen das hiesige Gericht (Ur teil vom 3 1. Mai 2011, Urk. 8/59, Verfahren</w:t>
      </w:r>
    </w:p>
    <w:p>
      <w:r>
        <w:t>IV.2009.01164) und das Bundes ge ri cht ab (Urteil 8C_549/2011 vom 4.</w:t>
      </w:r>
    </w:p>
    <w:p>
      <w:r>
        <w:t>November 2011, Urk. 8/63 /1-9 ). Im Ver fah r en vor Bundesgericht reichte er einen Bericht von med. pract . A.___ , Fach arzt für Psychiatrie und Psy c ho therapie FMH , vom 1 9. Oktober 2011 ein ( Urk. 8/66 ), der im Urteil als unzulässiges Novum bezeichnet wurde unter dem Hinweis , d er Be richt</w:t>
      </w:r>
    </w:p>
    <w:p>
      <w:r>
        <w:t>könne allenfalls Grundlage für eine Neuanmeldung bilden ( Urk. 8/63 /</w:t>
      </w:r>
    </w:p>
    <w:p>
      <w:r>
        <w:rPr>
          <w:b/>
        </w:rPr>
        <w:t>E. 3</w:t>
      </w:r>
    </w:p>
    <w:p>
      <w:r>
        <w:t>E. 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