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IV.2012.00757 vom 30. August 2013</w:t>
      </w:r>
    </w:p>
    <w:p>
      <w:r>
        <w:t>ZH Sozialversicherungsgericht, 2013-08-30, DE</w:t>
      </w:r>
    </w:p>
    <w:p>
      <w:r>
        <w:rPr>
          <w:b/>
        </w:rPr>
        <w:t xml:space="preserve">Quelle: </w:t>
      </w:r>
      <w:r>
        <w:t>https://mcp.opencaselaw.ch/entscheid/zh_sozialversicherungsgericht_IV.2012.00757</w:t>
      </w:r>
    </w:p>
    <w:p>
      <w:r>
        <w:t>FR: ZH_SOZIALVERSICHERUNGSGERICHT IV.2012.00757 du 30 août 2013</w:t>
      </w:r>
    </w:p>
    <w:p>
      <w:r>
        <w:t>IT: ZH_SOZIALVERSICHERUNGSGERICHT IV.2012.00757 del 30 agosto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S. 75 ff; Urteil des Bundesgerichts 9C_438/2009 vom 26. März 2010 E. 1 mit Hinweisen).</w:t>
      </w:r>
    </w:p>
    <w:p>
      <w:r>
        <w:rPr>
          <w:b/>
        </w:rPr>
        <w:t>E. 2</w:t>
      </w:r>
    </w:p>
    <w:p>
      <w:r>
        <w:t>IVG).</w:t>
      </w:r>
    </w:p>
    <w:p>
      <w:r>
        <w:rPr>
          <w:b/>
        </w:rPr>
        <w:t>E. 2.1</w:t>
      </w:r>
    </w:p>
    <w:p>
      <w:r>
        <w:t>Die IV-Stelle begründete die Leistungsverweigerung – unter Hinweis auf das Gutachten von Dr. Z.___ vom 20. März 2012 (Urk. 7/82) – damit, dass sich der Gesundheitszustand des Beschwerdeführers seit der letzten Beurteilung im November 2009 nicht wesentlich verändert habe . Nach wie vor bestehe kein in validenversicherungsrechtlich relevanter Gesundheitsschaden (Urk. 2 S. 2, Urk. 6).</w:t>
      </w:r>
    </w:p>
    <w:p>
      <w:r>
        <w:rPr>
          <w:b/>
        </w:rPr>
        <w:t>E. 2.2</w:t>
      </w:r>
    </w:p>
    <w:p>
      <w:r>
        <w:t>Der Beschwerdeführer stellte sich demgegenüber sinngemäss auf den Stand punkt, er sei aufgrund von Angst- und Panikattacken sowie psychosomatische n Beschwerden erheblich in seiner Arbeitsfähigkeit eingeschränkt (Urk. 1).</w:t>
      </w:r>
    </w:p>
    <w:p>
      <w:r>
        <w:rPr>
          <w:b/>
        </w:rPr>
        <w:t>E. 3.1.1</w:t>
      </w:r>
    </w:p>
    <w:p>
      <w:r>
        <w:t>Die Renteneinstellung per 31. März 2010 (Verfügung vom 16. Februar 2010, Urk. 7/52) beruhte auf folgenden medizinischen Berichten:</w:t>
      </w:r>
    </w:p>
    <w:p>
      <w:r>
        <w:t>Dr. med. A.___ , Facharzt FMH für Allgemeine Medizin, gab a uf entspre chende Anfrage der IV-Stelle anlässlich des im Jahr 2009 initiierten Revisions verfahrens hin am 9. Juli 2009 an, den Beschwerdeführer, der der Aufforderung, die aktuelle Situation zu besprechen, nicht nachgekommen sei, seit dem 8. Juni 2006 nicht mehr gesehen zu haben (Urk.</w:t>
      </w:r>
    </w:p>
    <w:p>
      <w:r>
        <w:rPr>
          <w:b/>
        </w:rPr>
        <w:t>E. 3.1.2</w:t>
      </w:r>
    </w:p>
    <w:p>
      <w:r>
        <w:t>Nachdem er den Beschwerdeführer am 12. Oktober 2009 psychiatrisch unter sucht hatte, diagnostizierte Dr. Z.___ in seiner Expertise vom 13. Oktober 2009 (Urk.</w:t>
      </w:r>
    </w:p>
    <w:p>
      <w:r>
        <w:rPr>
          <w:b/>
        </w:rPr>
        <w:t>E. 3.1.3</w:t>
      </w:r>
    </w:p>
    <w:p>
      <w:r>
        <w:t>Dr. A.___ hielt in seinem Schreiben an die IV-Stelle vom 18. Dezember 2009 (Urk.</w:t>
      </w:r>
    </w:p>
    <w:p>
      <w:r>
        <w:rPr>
          <w:b/>
        </w:rPr>
        <w:t>E. 3.2.1</w:t>
      </w:r>
    </w:p>
    <w:p>
      <w:r>
        <w:t>Der am 28. Juni 2012 verfügten Abweisung des Rentenbegehrens (Urk. 2) lagen nachstehende ärztliche Beurteilungen zu Grunde:</w:t>
      </w:r>
    </w:p>
    <w:p>
      <w:r>
        <w:t>Dr . Y.___</w:t>
      </w:r>
    </w:p>
    <w:p>
      <w:r>
        <w:t>hielt am 11. Oktober 2011 fest, der Beschwerdeführer , der seit der Renteneinstellung nie einen Arbeitsversuch unternommen habe, sei weiterhin arbeitslos und auch gänzlich arbeitsunfähig. Die seit mehreren Jahren beste hende Angst- und Panikstörung habe sich in den letzten drei Jahren verstärkt. Zudem leide er an Magenschmerzen, Herzattacken, einer Konzentrations- und Gedächtnisstörung sowie an Angst vor anderen Leuten. Er sei ängstlich, zittere und schwitze. Er sei ein physisches und psychisches Wrack, sei laufend am Kla gen, komme finanziell nicht mehr über die Runden, und die Beziehung zu seiner Frau sei seit der Rentenrevision mehr als angespannt. Angesichts der Tatsache, dass der Beschwerdeführer ursprünglich Ausländer sei, sei bei der Beurteilung der geschilderten Symptome Vorsicht angebracht. Anlässlich der ersten Kon sultation habe er einen schizophrenen Eindruck gemacht; die se Diagnose habe sich in der Folge indes nicht bestätigt. Zu zwei von drei Terminen erscheine er nicht, was er mit der Einnahme von zu viel Temesta (2 mg pro Tag) erkläre. Im Laufe der Zeit habe sich feststellen lassen, dass die Symptomatik schwer sei. Die innerliche Unruhe, die Dysphorie und die Insuffizienzgefühle deuteten auf ein e nebst den genannten Beeinträchtigungen bestehende rezidivierende mittelstarke Depression mit somatischem Syndrom hin. Eine erneute Prüfung des Renten anspruchs sei dringend angezeigt (Urk. 7/73).</w:t>
      </w:r>
    </w:p>
    <w:p>
      <w:r>
        <w:rPr>
          <w:b/>
        </w:rPr>
        <w:t>E. 3.2.2</w:t>
      </w:r>
    </w:p>
    <w:p>
      <w:r>
        <w:t>Dr . A.___ berichtete am 24. Oktober 2011, seit er im Dezember 2001 erst mals vom Beschwerdeführer konsultiert worden sei (Urk. 7/75 S. 6), habe sich dessen Gesundheitszustand nicht gebessert. Aufgrund der therapieresistenten Beschwerden bestehe – auch auf längere Sicht – für Tätigkeiten auf dem ersten Arbeitsmarkt eine 100%ige Arbeitsunfähigkeit. Seit Februar 2010 sei – trotz der Gesprächstherapie beim Psychiater und trotz der Einnahme von Antidepressiva – keine Besserung, sondern gar eher noch eine Verschlechterung eingetreten. So klage der Beschwerdeführer zunehmend über Angstgefühle und gebe an, rascher gereizt und nervös zu sei n sowie häufiger an psychovegetativen Beschwerden zu leiden (Urk. 7/75 S. 7).</w:t>
      </w:r>
    </w:p>
    <w:p>
      <w:r>
        <w:rPr>
          <w:b/>
        </w:rPr>
        <w:t>E. 3.2.3</w:t>
      </w:r>
    </w:p>
    <w:p>
      <w:r>
        <w:t>In seinem Bericht vom 4. Dezember 2011 stellte Dr. Y.___ nachstehende Diagno sen mit Auswirkung auf die Arbeitsfähigkeit (Urk. 7/76 S. 1): - Rezidivierende mittelgradige depressive Episode mit somatischem Syn drom, ICD-10 F33.11 - Panikstörung, ICD-10 F41.0 - Verdacht auf undifferenzierte Somatisierungsstörung , ICD-10 F45.1 - Verdacht auf undifferenzierte Persönlichkeitsstörung (laut Dr. A.___</w:t>
      </w:r>
    </w:p>
    <w:p>
      <w:r>
        <w:t>Borderline )</w:t>
      </w:r>
    </w:p>
    <w:p>
      <w:r>
        <w:t>Der Gesundheitszustand des Beschwerdeführers, der seit dem 3. Februar 2010 bei ihm in Behandlung stehe, habe sich seit 2010 nicht verändert beziehungs weise höchstens verschlechtert (Urk. 7/76 S. 2). Die medikamentöse und psy chotherapeutische Behandlung sei insofern zwingend nötig, als sie , sollte der Beschwerdeführer wieder eine Invalidenrente erhalten, zu seiner Beruhigung bei tragen werde . Seit zirka dem Jahr 2000 bestehe in der angestammten Tätig keit eine 100%ige Arbeitsunfähigkeit. Was die Zumutbarkeit einer behinde rungsangepassten Tätigkeit anbelange, sei nicht zu erwarten, dass der Be schwerdeführer eine solche annehmen werde (Urk. 7/76 S. 3).</w:t>
      </w:r>
    </w:p>
    <w:p>
      <w:r>
        <w:rPr>
          <w:b/>
        </w:rPr>
        <w:t>E. 3.2.4</w:t>
      </w:r>
    </w:p>
    <w:p>
      <w:r>
        <w:t>Dr . Z.___ stellte in seinem Gutachten vom 20. März 2012 folgende, sich nicht auf die Arbeitsfähigkeit auswirkende n Diagnosen (Urk. 7/82 S. 9): - Anamnestisch mittelgradige depressive Episoden mit somatischem Syn drom, ICD-10 F33.1 - Verdacht auf Panikstörung, ICD-10 F41.0 - Schädlicher Gebrauch von Benzodiazepinen, ICD-10 F13.1</w:t>
      </w:r>
    </w:p>
    <w:p>
      <w:r>
        <w:t>Das psychopathologische Bild präsentiere sich weitestgehend identisch mit dem anlässlich der Erstbegutachtung im Oktober 2009 festgestellten (Urk. 7/82 S. 9 f. ). Weiterhin bestehe keine gravierende depressive Symptomatik, und auch eine somatoforme Schmerzstörung lasse sich nicht diagnostizieren. Eine berufli che Integration sei bis anhin durch die chronische Schmerzproblematik, eine Tendenz zur Selbstlimitierung sowie begrenz t e Ressourcen und psychosoziale Belastungsfaktoren verunmöglicht worden (Urk. 7/82 S. 10). Aus r ein versiche rungsmedizinisch-psychiatrischer Sicht bestehe nach wie vor eine uneinge schränkte Arbeitsfähigkeit. Angesichts des ausgeprägten Krankheitsgefühls und der Überzeugung des Beschwerdeführer s , vollständig arbeitsunfähig zu sein, erschienen berufliche Massnahmen nicht erfolgsversprechend (Urk. 7/82 S. 11).</w:t>
      </w:r>
    </w:p>
    <w:p>
      <w:r>
        <w:rPr>
          <w:b/>
        </w:rPr>
        <w:t>E. 3.2.5</w:t>
      </w:r>
    </w:p>
    <w:p>
      <w:r>
        <w:t>In ihrer gestützt auf die Akten verfassten Stellungnahme vom 10. April 2012 gelangte Dr. med. B.___ , Fachärztin FMH für Psychiatrie und Psychothera pie, Vertrauensärztin SGV, Ärztin des Regionalärztlichen Dienstes (RAD) der IV , zum Schluss, dass sich der Gesundheitszustand des Beschwerdeführers seit der letzten Beurteilung am 18. November 2009 nicht wesentlich verändert habe. Weiterhin sei von keiner relevanten Einschränkung der Arbeitsfähigkeit auszu gehen (Urk. 7/83 S. 4).</w:t>
      </w:r>
    </w:p>
    <w:p>
      <w:r>
        <w:t>An dieser Eischätzung hielt Dr. B.___ am 29. Mai 2012 fest (Urk. 7/88 S. 2). 4. 4.1</w:t>
      </w:r>
    </w:p>
    <w:p>
      <w:r>
        <w:t>Nach Lage der Akten weist der Beschwerdeführer weiterhin keinen objektivierba ren organischen Schaden auf, der sich auf seine Leistungsfähigkeit auswirkt. In psychischer Hinsicht legte Dr . Z.___ in seiner – auf den Er gebnissen der erneuten fundierten Untersuchung vom 15 . März 2012 (Urk. 7/82 S. 5 ff.) beruhenden und in Kenntnis der seit der letzten Begutachtung vom 12. Oktober 2009 (Urk.</w:t>
      </w:r>
    </w:p>
    <w:p>
      <w:r>
        <w:rPr>
          <w:b/>
        </w:rPr>
        <w:t>E. 7</w:t>
      </w:r>
    </w:p>
    <w:p>
      <w:r>
        <w:t>/38) ergangenen medizinischen Berichte (Urk. 7/82 S. 3 f.) verfassten – Expertise vom 20. März 2012 mit ohne Weiteres nachvoll ziehbarer Begründung dar, dass der aktuelle Gesundheitszustand im Wesentli chen demjenigen im Oktober 2009 entspreche (Urk. 7/82 S. 9 f.). Diese Einschät zung wird durch die Beurteilungen der behandelnden Ärzte nicht in Frage ge stellt. Im Gegenteil gingen</w:t>
      </w:r>
    </w:p>
    <w:p>
      <w:r>
        <w:t>auch der Psychiater Dr . Y.___ als auch der Hausarzt Dr. A.___ davon aus, dass sich der Gesundheitszustand nicht erheblich verändert (beziehungsweise höchstens etwas verschlechtert) habe (Urk. 7/76 S. 2 , Urk. 7/75 ). Dass sowohl Dr. Y.___</w:t>
      </w:r>
    </w:p>
    <w:p>
      <w:r>
        <w:t>als auch</w:t>
      </w:r>
    </w:p>
    <w:p>
      <w:r>
        <w:t>Dr. A.___</w:t>
      </w:r>
    </w:p>
    <w:p>
      <w:r>
        <w:t>dem Beschwer deführer eine – schon im Zeitpunkt der Rentenaufhebung bestandene - 100%ige Arbeitsunfähigkeit attestierten , vermag insofern nicht zu überzeugen, als diese Beurteilung im Widerspruch zu den wenig erheblichen Befunden steht und of fensichtlich im Wesentlichen auf den</w:t>
      </w:r>
    </w:p>
    <w:p>
      <w:r>
        <w:t>vom Beschwerdeführer, der sich akten kundig für – seit Jahren - gänzlich arbeitsunfähig hält und nach der Rentenauf hebung keinerlei Bemühungen hinsichtlich der Wiederaufnahme einer Arbeits tätigkeit zeigte (vgl. etwa Urk. 7/70 S. 16, Urk. 7/73, Urk. 7/76 S. 2 und S. 3, Urk. 7/82 S. 7 und S. 10 f.) , geschilderten Symptomen basiert . Dr. Y.___</w:t>
      </w:r>
    </w:p>
    <w:p>
      <w:r>
        <w:t>wies allerdings</w:t>
      </w:r>
    </w:p>
    <w:p>
      <w:r>
        <w:t>explizit darauf hin, dass Zweifel an der Glaubhaftigkeit der</w:t>
      </w:r>
    </w:p>
    <w:p>
      <w:r>
        <w:t>Be schwerdeangaben bestünden (Urk. 7/73) . Weshalb der Beschwerdeführer, der seine beiden Kinder betreut, während seine Ehef rau ihrer Erwerbstätigkeit nach geht (Urk. 7/82 S. 6), durch die psychische Symptomatik derart in seinem funk tionellen Leistungsvermögen eingeschränkt sei, dass ihm eine Arbeitstätigkeit auf dem ersten Arbeitsmarkt</w:t>
      </w:r>
    </w:p>
    <w:p>
      <w:r>
        <w:t>nicht mehr zugemutet werden könnte , legte denn auch weder Dr . Y.___ noch Dr. A.___ dar.</w:t>
      </w:r>
    </w:p>
    <w:p>
      <w:r>
        <w:t>Hinzuweisen ist im Übrigen darauf, dass eine allfällige mit ungünstigen psychosozialen Faktoren ( seit der Rentenaufhebung bestehende schwierige finanzielle Situation und - seit dem nämlichen Zeitpunkt vorhandene – Beziehungsprobleme ,</w:t>
      </w:r>
    </w:p>
    <w:p>
      <w:r>
        <w:t>vgl. Berichte Dr. Y.___ vom 11. Oktober 2011 [Urk. 7/73] und vom 4. Dezember 2011 [Urk. 7/76 S. 1] sowie Bericht Dr. A.___ vom 24. Oktober 2011 [Urk. 7/75 6 f. ]; vgl. auch Gutachten Dr. Z.___ vom 20. März 2012 [Urk. 7/8 2 S. 6] ) zu erklärende Leistungseinbusse jedenfalls keinen Rentenanspruch zu begründen vermöchte (vgl. hiezu BGE 127 V 294 E. 5a S. 299; Urteil des Bundesgerichts 8C_730/2008 vom 23. März 2009 E. 2) . 4.2</w:t>
      </w:r>
    </w:p>
    <w:p>
      <w:r>
        <w:t>Nach dem Gesagten erscheint der Eintritt einer erheblichen gesundheitlichen Verschlechterung seit der rechtskräftigen Rentenaufhebung nicht als überwie gend wahrscheinlich . Die Verfügung der IV-Stelle vom 28. Juni 2012 (Urk. 2) erweist sich demnach als rechtens. 5.</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600.-- dem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 DM/AF/IDversandt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