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IV.2012.00721 vom 29. November 2013</w:t>
      </w:r>
    </w:p>
    <w:p>
      <w:r>
        <w:t>ZH Sozialversicherungsgericht, 2013-11-29, DE</w:t>
      </w:r>
    </w:p>
    <w:p>
      <w:r>
        <w:rPr>
          <w:b/>
        </w:rPr>
        <w:t xml:space="preserve">Quelle: </w:t>
      </w:r>
      <w:r>
        <w:t>https://mcp.opencaselaw.ch/entscheid/zh_sozialversicherungsgericht_IV.2012.00721</w:t>
      </w:r>
    </w:p>
    <w:p>
      <w:r>
        <w:t>FR: ZH_SOZIALVERSICHERUNGSGERICHT IV.2012.00721 du 29 novembre 2013</w:t>
      </w:r>
    </w:p>
    <w:p>
      <w:r>
        <w:t>IT: ZH_SOZIALVERSICHERUNGSGERICHT IV.2012.00721 del 29 novembre 2013</w:t>
      </w:r>
    </w:p>
    <w:p>
      <w:pPr>
        <w:pStyle w:val="Heading2"/>
      </w:pPr>
      <w:r>
        <w:t>Erwägungen</w:t>
      </w:r>
    </w:p>
    <w:p>
      <w:r>
        <w:rPr>
          <w:b/>
        </w:rPr>
        <w:t>E. 1</w:t>
      </w:r>
    </w:p>
    <w:p>
      <w:r>
        <w:t>4. April 2009 bei der Inva liden versi che rung zum Bezug einer Rente ( Urk. 6/3 Ziff. 7.8 ) an meldete. Die Sozial ver siche rungsanstalt des Kantons Zürich, IV-Stelle, holte beim</w:t>
      </w:r>
    </w:p>
    <w:p>
      <w:r>
        <w:t>Versicherten die Erfolgsrechnungen betreffend seine selbst ständige Erwerbs tä tig keit während der Jahre 2006 bis 2008</w:t>
      </w:r>
    </w:p>
    <w:p>
      <w:r>
        <w:t>(Urk.</w:t>
      </w:r>
    </w:p>
    <w:p>
      <w:r>
        <w:t>6/11/1-6) sowie bei be handeln den Ärz ten des Ver sicherten verschiedene Berichte (Urk. 6/7-9, Urk. 6/131-17, Urk. 6/15 ) ein , zog einen Auszug a us dem indi vidu ellen Konto des Ver sicherten (Urk. 6/</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 des ge setzes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 liegens einer Erwerbsunfähigkeit sind ausschliesslich die Folgen der gesund heit li chen Beeinträchtigung zu berücksichtigen. Eine Erwerbsunfä higkeit liegt zu dem</w:t>
      </w:r>
    </w:p>
    <w:p>
      <w:r>
        <w:t>nur vor, wenn sie aus objektiver Sicht nicht überwindbar ist (Art. 7 Abs. 2 ATSG) .</w:t>
      </w:r>
    </w:p>
    <w:p>
      <w:r>
        <w:rPr>
          <w:b/>
        </w:rPr>
        <w:t>E. 1.2</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 di täts 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 tens 40 Prozent arbeitsunfähig (Art. 6 ATSG) gewesen sind; und c.</w:t>
      </w:r>
    </w:p>
    <w:p>
      <w:r>
        <w:t>nach Ablauf dieses Jahres zu mindestens 40 Prozent invalid (Art. 8 ATSG) sind.</w:t>
      </w:r>
    </w:p>
    <w:p>
      <w:r>
        <w:t>Die seit dem 1. Januar 2004 massgeblichen Rentenabstufungen geben bei einem In validitätsgrad von mindestens 40 Prozent Anspruch auf eine Viertelsrente , bei einem Invaliditätsgrad von mindestens 50 Prozent Anspruch auf eine halbe Ren te, bei einem Invaliditätsgrad von mindestens 60 Prozent Anspruch auf eine Drei viertelsrente und bei einem Invaliditätsgrad von mindestens 70 Prozent An-spruch auf eine ganze Rente (Art. 28 Abs. 2 IVG).</w:t>
      </w:r>
    </w:p>
    <w:p>
      <w:r>
        <w:rPr>
          <w:b/>
        </w:rPr>
        <w:t>E. 1.4</w:t>
      </w:r>
    </w:p>
    <w:p>
      <w:r>
        <w:t>Ändert sich der Invaliditätsgrad einer Rentenbezügerin oder eines Rentenbezü gers erheblich, so wird die Rente von Amtes wegen oder auf Gesuch hin für die Zu kunft entsprechend erhöht, herabgesetzt oder aufgehoben (Art. 17 Abs. 1 ATSG). Anlass zur Rentenrevision gibt jede wesentliche Änderung in den tat sächlichen Verhältnissen, die geeignet ist, den Invaliditätsgrad und damit den Ren 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S.</w:t>
      </w:r>
    </w:p>
    <w:p>
      <w:r>
        <w:t>349 mit Hinweisen). Dagegen stellt die bloss unterschiedliche Beurteilung der Aus wir kungen eines im Wesentlichen unverändert gebliebenen Gesundheitszustan des auf die Arbeitsfähigkeit für sich allein genommen keinen Revisionsgrund im Sinne von Art. 17 Abs. 1 ATSG dar. Zeitliche Vergleichsbasis für die Beurtei lung</w:t>
      </w:r>
    </w:p>
    <w:p>
      <w:r>
        <w:t>einer anspruchserheblichen Änderung des Invaliditätsgrades bilden die letzte rechts kräftige Verfügung oder der letzte rechtskräftige Einspracheent scheid , wel che oder welcher auf einer materiellen Prüfung des Rentenanspruchs mit rechts konformer Sachverhaltsabklärung, Beweiswürdigung und Invaliditäts bemessung beruht (BGE 133 V 108; vgl. auch BGE 130 V 71 E. 3.2.3 S. 75 ff; Urteil des Bundesgerichts 9C_438/2009 vom 26. März 2010 E. 1 mit Hinweisen).</w:t>
      </w:r>
    </w:p>
    <w:p>
      <w:r>
        <w:rPr>
          <w:b/>
        </w:rPr>
        <w:t>E. 1.5</w:t>
      </w:r>
    </w:p>
    <w:p>
      <w:r>
        <w:t>Die rückwirkend ergangene Verfügung über eine befristete oder im Sinne einer Re duktion abgestufte Invalidenrente umfasst einerseits die Zusprechung der Leis tung und andererseits deren Aufhebung oder Herabsetzung. Letztere setzt vor aus , dass Revisionsgründe (BGE 133 V 263 E. 6.1 mit Hinweisen) vorliegen, wobei der Zeitpunkt der Aufhebung oder Herabsetzung nach Massgabe des analog an wendbaren (AHI 1998 S. 121 E. 1b mit Hinweisen) Art. 88a IVV fest zusetzen ist (vgl. BGE 121 V 264 E. 6b/ dd mit Hinweis). Ob eine für den Ren tenanspruch er hebliche Änderung des Invaliditätsgrades eingetreten und damit der für die Be fris tung oder Abstufung erforderliche Revisionsgrund gegeben ist, beurteilt sich durch Vergleich des Sachverhalts im Zeitpunkt der Rentenzuspre chung oder des Rentenbeginns mit demjenigen zur Zeit der Aufhebung bzw. Herabsetzung der Rente (BGE 125 V 413 E.</w:t>
      </w:r>
    </w:p>
    <w:p>
      <w:r>
        <w:t>2d am Ende, 369 E.</w:t>
      </w:r>
    </w:p>
    <w:p>
      <w:r>
        <w:t>2, 113 V 273 E.</w:t>
      </w:r>
    </w:p>
    <w:p>
      <w:r>
        <w:t>1a, 109 V 262 E.</w:t>
      </w:r>
    </w:p>
    <w:p>
      <w:r>
        <w:t>4a, je mit Hinweisen; vgl. BGE 130 V 343 E.</w:t>
      </w:r>
    </w:p>
    <w:p>
      <w:r>
        <w:t>3.5). Spricht die Verwaltung der versicherten Person eine befristete Rente zu und wird be schwerdeweise einzig die Befristung der Leistungen angefochten, hat dies nicht eine Einschränkung des Gegenstandes des Rechtsmittelverfahrens in dem Sinne zur Folge, dass die un be stritten gebliebenen Bezugszeiten von der Beurteilung ausgeklammert bleiben (BGE 125 V 413 f. E. 2d mit Hinweisen). Die gerichtliche Prüfung hat vielmehr den Rentenanspruch für den gesamten verfügungsweise geregelten Zeitraum und damit sowohl die Zusprechung als auch die Aufhebung der Rente zu erfassen (Ur teil des Bundesgerichts I 526/06 vom 31. Oktober 2006 E. 2.3 mit Hin weisen).</w:t>
      </w:r>
    </w:p>
    <w:p>
      <w:r>
        <w:rPr>
          <w:b/>
        </w:rPr>
        <w:t>E. 1.6</w:t>
      </w:r>
    </w:p>
    <w:p>
      <w:r>
        <w:t>Gemäss Art. 88a Abs. 1 IVV ist bei einer Verbesserung der Erwerbsfähigkeit oder der Fähigkeit, sich im Aufgabenbereich zu betätigen oder bei einer Ver min derung der Hilflosigkeit, des invaliditätsbedingten Betreuungsaufwandes oder</w:t>
      </w:r>
    </w:p>
    <w:p>
      <w:r>
        <w:t>des Hilfebedarfs die anspruchsbeeinflussende Änderung für die Herabset zung oder Aufhebung der Leistung von dem Zeitpunkt an zu berücksichtigen, in dem an genommen werden kann, dass sie voraussichtlich längere Zeit dauern wird. Sie ist in jedem Fall zu berücksichtigen, nachdem sie ohne wesentliche Unter bre chung drei Monate angedauert hat und voraussichtlich weiterhin an dauern wird. Die hierzu notwendige Prognose unterliegt dabei dem im Sozial versiche rungs 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1.7</w:t>
      </w:r>
    </w:p>
    <w:p>
      <w:r>
        <w:t>), nach der Rechtspre chung für eine beweiskräftige medizi nische Entscheidungs grundlage vor aus ge setz ten formellen und materiellen Kriterien . Denn einerseits verfügte n die daran be teiligten Gutachter als Fachärzte für Innere Medizin (Urk. 6/20/21), Neurolo gie ( Urk. 6/20/28), Psychiatrie und Psychotherapie ( Urk. 8/20/43) und Ophthal molo gie ( Urk. 6/20/47) über die für die Beurteilung der vom Beschwerdeführer ge klagten somatischen und psychischen Beschwerden ange zeigte n</w:t>
      </w:r>
    </w:p>
    <w:p>
      <w:r>
        <w:t>fachme di zi ni sche n Spezialisierung en . Anderer seits setzten sich die Gutachter einge hend mit den me dizini schen Vorakten und den Ergebnissen der von ihnen veranlass ten Untersuchung en auseinander und begründeten ihre im Rahmen einer inter dis zi plinären Konsensbesprechung getroffenen Schluss folge rung en in nachvoll zieh barer Weise. Die nachvollziehbare Beurteilung durch die Ärzte der C.___ vermag sodann auch in inhaltlicher Hinsicht zu überzeugen. Insbesondere ver mag zu über zeugen, dass die Gutachter davon ausgingen, dass der Beschwer deführer durch die somatischen Leiden im Sinne einer Akromegalie, von Span nungs kopf schmerzen, eines leichten obstruktiven Schlafapnoesyndroms und ei nes unspe zi fischen lumbovertebralen</w:t>
      </w:r>
    </w:p>
    <w:p>
      <w:r>
        <w:t>Schmerz syndroms ohne sensomotorische radikuläre Reiz- und Ausfall symptomatik in Bezug auf die bisherige Tätigkeit als Last wa genfahrer und hinsichtlich leichter bis mittelschwerer Tätigkeiten in seiner Ar beits fähigkeit nicht beeinträchtigt werde. 4.3.2</w:t>
      </w:r>
    </w:p>
    <w:p>
      <w:r>
        <w:t>Die Beurteilung durch die Gutachter der C.___ erscheint auch insofern als schlüs sig , als sie davon ausgingen, dass der Beschwerdeführer in psychischer Hinsicht unter einer rezidivierenden depressiven Störung von gegenwärtig leichtgradiger Ausprägung leide, dass er durch eine dadurch verursachte ver minderte Fähigkeit zur Vigilanz und Konzentration in seiner Arbeitsfähigkeit beeinträchtigt werde, dass ihm indes die Ausübung von behinderungsange passten Tätigkeiten mit ge ringe n Anforderungen an die Dauerkonzentration im Umfang eines Arbeits pen sums von</w:t>
      </w:r>
    </w:p>
    <w:p>
      <w:r>
        <w:t>70 % zuzumuten sei. 4.3.3</w:t>
      </w:r>
    </w:p>
    <w:p>
      <w:r>
        <w:t>Insofern die Ärzte der C.___</w:t>
      </w:r>
    </w:p>
    <w:p>
      <w:r>
        <w:t>in ihre r Beurteilung vom 1 6. März 2011 (Urk. 6/20/1-21 S.</w:t>
      </w:r>
    </w:p>
    <w:p>
      <w:r>
        <w:t>19 ) indes davon ausgingen, dass die Sehschärfe beider Augen des Beschwerdeführers die Bedingungen für das Fahren von Personenwagen und von Lastwagen erfülle, und dass aus ophthalmologischer Sicht keine Be ein träch tigung der Arbeitsfähigkeit als Lastwagenfahrer bestehe, kann darauf nicht abgestellt werden. Denn der Beurteilung durch Dr. D.___ vom 3 0. Mai 2012 ( Urk. 3/3) ist zu entnehmen, dass der Beschwerdeführer zu diesem Zeit punkt die Fahreignung als Lastwagenfahrer auf Grund einer Gesichtsfeldein schränkung nicht mehr erfüllte. Gestützt darauf ist daher davon auszugehen, dass zum Zeit punkt des Erlasses der angefochtenen Verfügung vom 5. Juni 2012 ( Urk. 6/45) aus ophthalmologischen Gründen eine vollständige Arbeits unfähigkeit des Be schwer deführers in der von ihm bisher ausgeübten Tätigke it als Lastwagenfahrer bestand, während in Bezug auf behinderungsangepasste Tätig keiten ohne er höhte Anforderungen an das Gesichtsfeld und an das räumliche Sehen zu die sem Zeit punkt auf Grund des Augenleidens indes keine Einschrän kung der Arbeits fähig keit bestand. 4.4</w:t>
      </w:r>
    </w:p>
    <w:p>
      <w:r>
        <w:t>Demgegenüber kann auf die Arbeitsfähigkeitsbeurteilung durch Dr. B.___</w:t>
      </w:r>
    </w:p>
    <w:p>
      <w:r>
        <w:t>vom 2 9. Januar 2010 ( Urk. 6/13/2-5) schon deshalb nicht abgestellt werden, weil es diesem als Facharzt für Innere Medizin an einer für die Beurteilung der den Beschwerdeführer in seiner Arbeitsfähigkeit beeinträchtigenden psychi schen und</w:t>
      </w:r>
    </w:p>
    <w:p>
      <w:r>
        <w:t>ophthalmologischen Leiden fachmedizinischen Spezialisierung als Psychiater be ziehungsweise Ophthalmologe fehlte. Abgesehen davon fehlt es der Beurtei lung durch Dr. B.___ an einer nachvollziehbaren Begründung der von ihm postu lierten Restarbeitsfähigkeit in behinderungsangepassten Tä tigkeit en von le dig lich</w:t>
      </w:r>
    </w:p>
    <w:p>
      <w:r>
        <w:rPr>
          <w:b/>
        </w:rPr>
        <w:t>E. 6</w:t>
      </w:r>
    </w:p>
    <w:p>
      <w:r>
        <w:t>) bei , liess die selbstständige Erwerbstätigkeit des Ver sicherten an seinem</w:t>
      </w:r>
    </w:p>
    <w:p>
      <w:r>
        <w:t>Wohnort abklären (Abklärungsbericht für Selbstständiger werbende ; Urk. 6/29) und liess den Versicherten polydisziplinär (internistisch, neurologisch, psychia trisch und ophthalmologisch; Gutachten vom 1 6. März 2011; Urk. 6/20/1-47) begutachten.</w:t>
      </w:r>
    </w:p>
    <w:p>
      <w:r>
        <w:t>Nach durchgeführtem Vorbescheidverfahren (Urk. 6/ 32-33 , Urk. 6/ 41 ) sprach die IV-Stelle dem Versicherten mit Verfügung vom 5. Juni 2012 ( Urk. 6/45) be fris tet für die Zeit vom</w:t>
      </w:r>
    </w:p>
    <w:p>
      <w:r>
        <w:t>1. November 2009 bis 3 1. März 2011 bei einem Invaliditäts grad von 100 % eine ganze Rente zu und verneinte einen An spruch des Versi cherten auf eine Invalidenrente bei einem Invaliditätsgrad von 19 % für die Zeit ab 1. April 2011. 2.</w:t>
      </w:r>
    </w:p>
    <w:p>
      <w:r>
        <w:t>Gegen die Verfügung vom 5. Juni 2012 (Urk. 6/45 ) erhob der Versicherte am 5. Juli 2012 (Poststempel; Urk. 1 S. 1) Beschwerde und beantragte sinngemäs s deren Aufhebung und die Ausrichtung einer (unbefristeten) Rente für eine Ar beits unfähigkeit von 75 % ( Urk. 1 S. 2).</w:t>
      </w:r>
    </w:p>
    <w:p>
      <w:r>
        <w:t>Mit Beschwerdeantwort vom 6. September 2012 ( Urk. 5) beantragte die IV Stelle die Abwei sung der Beschwerde , wovon dem Versicherten am 2 0. Dezember 201 2 eine Kopie zugestellt wurde (Urk.</w:t>
      </w:r>
    </w:p>
    <w:p>
      <w:r>
        <w:rPr>
          <w:b/>
        </w:rPr>
        <w:t>E. 6.1</w:t>
      </w:r>
    </w:p>
    <w:p>
      <w:r>
        <w:t>Nach Gesagtem steht auf Grund der medizinischen Akten lage fest, dass der Be schwerdeführer in Bezug auf die bisherige Tätigkeit als Lastwagenfahrer und auf behinde rungsangepasste Tätigkeiten in der Zeit vom 1. November 2008 bis 1 6. Dezember 2010 im Umfang von 100 % arbeitsunfähig war .</w:t>
      </w:r>
    </w:p>
    <w:p>
      <w:r>
        <w:t>Unter diesen Umständen ist nicht zu beanstanden, dass die Beschwerde gegnerin bei Erlass der angefochtenen Verfügung vom 5. Juni 2012 ( Urk. 6/45) auf die Vornahme eines Einkommensvergleichs verzic htete . Der Invaliditätsgrad beträgt für diesen Zeitraum jedenfalls 100 % .</w:t>
      </w:r>
    </w:p>
    <w:p>
      <w:r>
        <w:rPr>
          <w:b/>
        </w:rPr>
        <w:t>E. 6.2</w:t>
      </w:r>
    </w:p>
    <w:p>
      <w:r>
        <w:t>Im Anwendungsbereich von Art. 28 Abs. 1 lit . b IVG entsteht der Rentenan spruch frühestens zu dem Zeitpunkt, in dem die versicherte Person während ei nes</w:t>
      </w:r>
    </w:p>
    <w:p>
      <w:r>
        <w:t>Jahres ohne wesentlichen Unterbruch durchschnittlich mindestens zu 40 % ar beits unfähig gewesen war. Bei der Berechnung der durchschnittlichen Ar beits unfähigkeit gilt die Wartezeit von einem Jahr in dem Zeitpunkt als eröff net, in wel chem eine erhebliche Beeinträchtigung der Arbeitsfähigkeit vor liegt. Die Pra xis sieht eine Arbeitsunfähigkeit von 20 % als erheblich an (AHI</w:t>
      </w:r>
    </w:p>
    <w:p>
      <w:r>
        <w:t>1998 S. 124 ; Urteil des Bundesgerichts I 725/05 vom 3 0. Mai 2006 E. 2 ).</w:t>
      </w:r>
    </w:p>
    <w:p>
      <w:r>
        <w:rPr>
          <w:b/>
        </w:rPr>
        <w:t>E. 6.3</w:t>
      </w:r>
    </w:p>
    <w:p>
      <w:r>
        <w:t>Vorliegend hat das Wartejahr für den Anspruch auf eine ganze Rente am 1. November 2008 zu laufen begonnen und lief am 3 1. Oktober 2009 ab. Ab 1. November 2009 ist daher ein Anspruch des Beschwerdeführers auf eine (be fristete) ganze Rente ausgewiesen. 7.</w:t>
      </w:r>
    </w:p>
    <w:p>
      <w:r>
        <w:rPr>
          <w:b/>
        </w:rPr>
        <w:t>E. 7</w:t>
      </w:r>
    </w:p>
    <w:p>
      <w:r>
        <w:t>). Das Gericht zieht in Erwägung: 1.</w:t>
      </w:r>
    </w:p>
    <w:p>
      <w:r>
        <w:rPr>
          <w:b/>
        </w:rPr>
        <w:t>E. 7.1</w:t>
      </w:r>
    </w:p>
    <w:p>
      <w:r>
        <w:t>Gemäss der erwähnten medizinischen Aktenlage war dem Beschwerdeführer in des spätestens ab 1 7. Dezember 2010 die Ausübung behin derungsan ge passter , kör perlich leichter bis mittelschwerer Tätigkeiten ohne er höhte Anforderungen an die Dauerkonzentration, an das Gesichtsfeld und an das räumliche Sehen im Um fang eines Arbeitspensums von 70 % zuzumuten. Der Gesund heitszustand des Beschwerdeführers hat sich daher spätestens am 1 7. Dezember 2010 in er heb licher Weise verändert. Zu prüfen sind im Folgen den die erwerblichen Aus wirkungen und insbesondere die Frage, ob auf Grund einer Änderung der tat sächlichen Verhältnisse unter revisionsrechtlichen Ge sichtspunkten der Renten anspruch untergegangen ist.</w:t>
      </w:r>
    </w:p>
    <w:p>
      <w:r>
        <w:t>Für den Einkom mensvergleich sind die Verhältnisse bei Eintritt des Revisions grundes im Dezember 2010 massgebend. 7 .2</w:t>
      </w:r>
    </w:p>
    <w:p>
      <w:r>
        <w:t>Das Valideneinkommen ist dasjenige Einkommen, das die versicherte Person er zie len könnte, wenn sie nicht invalid geworden wäre (Art. 16 ATSG, Art. 28a Abs. 1 IVG). Für die Ermittlung des Valideneinkommens ist recht sprechungs ge mäss entscheidend, was die versicherte Person im Zeitpunkt des frühest mögli chen Rentenbeginns nach dem Beweisgrad der überwiegenden Wahrscheinlich keit als Gesunde tatsächlich verdienen würde, und nicht, was sie bestenfalls ver dienen könnte (BGE 131 V 53 E. 5.1.2; Urteil des Bundesgerichts vom 5. September 2008, 9C_488/2008, E. 6.4). Dabei wird in der Regel am zuletzt er zielten, nöti g en falls der Teuerung und der realen Einkommensentwicklung an gepassten Ver dienst angeknüpft, da erfahrungs gemäss die bisherige Tätigkeit ohne Gesund heits schaden fortgesetzt worden wäre. Ausnahmen von diesem Erfahrungssatz müssen mit überwiegender Wahrscheinlichkeit erstellt sein (BGE 135 V 59 E. 3.1). 7 .3</w:t>
      </w:r>
    </w:p>
    <w:p>
      <w:r>
        <w:t>Angesichts des in Art. 25 Abs. 1 der Verordnung über die Invalidenversicherung (IVV) festgehaltenen Abstellens auf die AHV recht lich beitragspflichtigen Ein kommen bei der Berechnung der IV-recht lich massgebenden hypothetischen Ver gleichseinkommen kann das Validen ein kom men Selbstständig- (Urteil des Bun des gerichts 9C_428/2009 vom 13. Okto ber 2009 E. 3.2.1 mit Hinweisen) wie auch</w:t>
      </w:r>
    </w:p>
    <w:p>
      <w:r>
        <w:t>Unselbstständigerwerbender (Urteil des Bundesgerichts 9C_111/2009 vom 21. Jul i 2009 E. 2.1.2 mit Hin weisen) grundsätzlich auf der Basis der Einträge im indi vi du ellen Konto bestimmt wer den. 7 .4</w:t>
      </w:r>
    </w:p>
    <w:p>
      <w:r>
        <w:t>Unbestrittenermassen ( Urk. 1, Urk. 6/29) ist davon auszugehen, dass der Be schwer deführer ohne Gesundheitsschaden im Jahre 2010 weiterhin als selbst ständigerwerbender</w:t>
      </w:r>
    </w:p>
    <w:p>
      <w:r>
        <w:t>Lastwagenfahrer erwerbstätig sein würde .</w:t>
      </w:r>
    </w:p>
    <w:p>
      <w:r>
        <w:t>Gemäss dem Aus zug aus dem individuell en Konto (Urk. 6/4 ) hat der Beschwerde führer</w:t>
      </w:r>
    </w:p>
    <w:p>
      <w:r>
        <w:t>vor Ein tritt des Gesundheitsschadens im Jahre 2007 als Selbstständig er werben der</w:t>
      </w:r>
    </w:p>
    <w:p>
      <w:r>
        <w:t>einen AHV-beitragspflichtigen Verdienst von Fr. 55‘700.-- erzielt. Unter Be rücksichti gung der durchschnittlichen Nominallohn ent wicklung</w:t>
      </w:r>
    </w:p>
    <w:p>
      <w:r>
        <w:t>im Jahre 2008 von 2.0 % , im Jahre 2009 von 2.1 % (Die Volkswirtschaft 7/8-2011 S. 99 Ta belle B10.2) und</w:t>
      </w:r>
    </w:p>
    <w:p>
      <w:r>
        <w:t>im Jahre 2010 von 0.0 % (Die Volkswirtschaft 9-2013 S. 95 Tabelle B10.2) resu l tiert im Jahre 2</w:t>
      </w:r>
    </w:p>
    <w:p>
      <w:r>
        <w:rPr>
          <w:b/>
        </w:rPr>
        <w:t>E. 010</w:t>
      </w:r>
    </w:p>
    <w:p>
      <w:r>
        <w:t>ein Validen einkommen von rund Fr. 58‘007 .-- (Fr. 55‘700 .-- x 1.0 2 x 1.021 ). 8 . 8 .1</w:t>
      </w:r>
    </w:p>
    <w:p>
      <w:r>
        <w:t>Für die Bestimmung des Invalideneinkommens ist primär von der beruflich-er werblichen Situation auszugehen, in welcher die versicherte Person konkret steht.</w:t>
      </w:r>
    </w:p>
    <w:p>
      <w:r>
        <w:t>Ist kein solches tatsächlich erzieltes Erwerbseinkommen gegeben, nament lich weil die versicherte Person nach Eintritt des Gesundheitsschadens keine oder jeden falls keine ihr an sich zumutbare neue Erwerbstätigkeit aufgenommen hat, so können nach der Rechtsprechung Tabellenlöhne gemäss den vom Bun desamt für</w:t>
      </w:r>
    </w:p>
    <w:p>
      <w:r>
        <w:t>Statistik periodisch herausgegebenen Lohnstrukturerhebungen (LSE) herangezo gen werden (BGE 126 V 75 f. E. 3b/ aa und bb , vgl. auch BGE 129 V 472 E. 4.2.1) . Für die Invaliditätsbemessung wird praxisgemäss auf die standar disierten Brutto löhne (Tabellengruppe A) abgestellt (BGE 129 V 472 E. 4.2.1 mit Hinweis), wo bei jeweils vom so genannten Zentralwert (Median) auszugehen ist. Bei der An wen dung der Tabellengruppe A gilt es ausserdem zu berücksichtigen, dass ihr gene rell eine Arbeitszeit von 40 Wochenstunden zugrunde liegt, wes halb der mass geb liche Tabellenlohn auf die entsprechende betriebsübliche Wo chenarbeitszeit</w:t>
      </w:r>
    </w:p>
    <w:p>
      <w:r>
        <w:t>aufzurechnen ist (BGE 129 V 472 E.</w:t>
      </w:r>
    </w:p>
    <w:p>
      <w:r>
        <w:t>4.3.2, 126 V 75 f. E.</w:t>
      </w:r>
    </w:p>
    <w:p>
      <w:r>
        <w:t>3b/ bb , 124 V 321 E.</w:t>
      </w:r>
    </w:p>
    <w:p>
      <w:r>
        <w:t>3b/ aa ; AHI 2000 S. 81 E.</w:t>
      </w:r>
    </w:p>
    <w:p>
      <w:r>
        <w:t>2a). 8 .2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 liche Merkmale der versicherten Person wie Alter, Dauer der Betriebszuge hö rigkeit, Nationalität oder Aufenthaltskategorie sowie Beschäftigungsgrad Auswir 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 beitsmarkt nur mit unterdurchschnittlichem Einkommen ver werten kann. Bei der Bestimmung der Höhe des Abzuges ist der Einfluss aller in Betracht fallen den Merkmale auf das Invalideneinkommen unter Würdigung der Umstände im Einzelfall gesamthaft zu schätzen und insgesamt auf höchstens 25 % des Ta bellenlohnes zu begrenzen (vgl. zum Ganzen BGE 126 V 75). Dabei ist zu beach ten, dass allfällige bereits bei der Parallelisierung der Vergleichsein kommen mitverantwortliche invaliditätsfremde Faktoren im Rahmen des soge nannten Leidensabzuges nicht nochmals berücksichtigt werden dürfen (BGE 134 V 322 E. 5.2). 8 .3</w:t>
      </w:r>
    </w:p>
    <w:p>
      <w:r>
        <w:t>Nach der Rechtsprechung ist selbst bei eingeschränkter Leistungsfähigkeit kein lei densbedingter Abzug vom Tabellenlohn gerechtfertigt, wenn leichte bis mit tel schwere Arbeiten zumutbar sind. Dies ergibt sich daraus, dass der Tabellen lohn im Anforderungsniveau 4 bereits eine Vielzahl von leichten und mittel schweren Tätigkeiten umfasst (Urteil des Bundesgerichts 9C_72/2009 vom 30. März 2009 E. 3.4 mit zahlreichen Hinweisen). 8.4</w:t>
      </w:r>
    </w:p>
    <w:p>
      <w:r>
        <w:t>Bei Männern, welche gesundheitlich bedingt lediglich noch teilzeitlich erwerbs tä tig sein können, wird u nter dem Titel Beschäftigungsgrad ein Abzug anerkannt. Damit soll dem Umstand Rechnung getragen werden, dass bei Män nern statis tisch gesehen Teilzeitarbeit vergleichsweise weniger gut entlöhnt wird als eine Voll zeittätigkeit (vgl. Tabelle T2* in der LSE 20 06 S. 16; Urteil des Bun des ge richts 9C_721/2010 vom 1 5. November 2010 E. 4.2 ). 8 .5</w:t>
      </w:r>
    </w:p>
    <w:p>
      <w:r>
        <w:t>Vorliegend ist dem Beschwerdeführer die Ausübung behinderungsangepasster kör perlich leichter bis mittel schwerer Tätigkeiten mit geringen Anforderungen an die Dauerkonzentration, an das Gesichtsfeld und an das räumliche Sehen im Um fang eines Arbeitspen sums von 70 % zuzumuten . Da der Tabellenlohn im An forderungsniveau 4 (einfache und repetitive Tätigkeiten) bereits eine Vielzahl von leichten und mit tel schweren Tätigkeiten umfasst, und da davon auszugehen ist, dass dem Be schwerdeführer im Anforderungsniveau 4 in einem ausgeglichenen Arbeitsmarkt eine genügend grosse Anzahl geeigneter Tätigkeiten ohne erhöhte An forde rungen an die Dauerkonzentration, an das Gesichtsfeld und an das räum liche Sehen zur Verfügung steh t , ist ein leidensbe dingter Abzug vom Ta bellen lohn vorliegend nicht gerechtfertigt.</w:t>
      </w:r>
    </w:p>
    <w:p>
      <w:r>
        <w:t>Es ist dem Beschwerdeführer, jedoch auf Grund des Beschäfti gungsgrades , ein Ab zug vom Tabellenlohn von 10 % zu gewähren.</w:t>
      </w:r>
    </w:p>
    <w:p>
      <w:r>
        <w:t>Dem Beschwerdeführer ist nicht zu folgen, wenn er auf Grund des Umstandes, dass er das 55. Altersjahr bereits erreicht habe, dass er der deutschen Sprache nur ungenügend mächtig sei, und dass er nur noch Hilfstätigkeiten werde aus üben können, einen Abzug vom Tabellenlohn im Umfang von 15 % fordert (Urk. 1 S.</w:t>
      </w:r>
    </w:p>
    <w:p>
      <w:r>
        <w:t>4). Nach der Rechtsprechung (Urteil des Bundesgerichts 9C_11/2012 vom 28. Februar 2012 E. 2.2.2) sind Fragen, welche die berufliche Eingliederung und den Grundsatz „Eingliederung vor Rente“ betreffen, für die Höhe des Abzugs vom Tabellenloh n nicht von Belang.</w:t>
      </w:r>
    </w:p>
    <w:p>
      <w:r>
        <w:t>9 .</w:t>
      </w:r>
    </w:p>
    <w:p>
      <w:r>
        <w:t>Unter Berücksichtigung des Zentralwerts für einfache und repetitive Tätigkeiten (Anforderungsniveau 4) für Männer im gesamten privaten Se ktor der Tabelle A1 der LSE 20</w:t>
      </w:r>
    </w:p>
    <w:p>
      <w:r>
        <w:rPr>
          <w:b/>
        </w:rPr>
        <w:t>E. 10</w:t>
      </w:r>
    </w:p>
    <w:p>
      <w:r>
        <w:t>von 41. 6 Stunden (Die Volkswirtschaft</w:t>
      </w:r>
    </w:p>
    <w:p>
      <w:r>
        <w:t>9-2013 S.</w:t>
      </w:r>
    </w:p>
    <w:p>
      <w:r>
        <w:t>94 Tabelle B9.2) , ei ner Restar beitsfähigkeit in zumutbaren behinderungs an gepassten Tätig kei ten von 70 %</w:t>
      </w:r>
    </w:p>
    <w:p>
      <w:r>
        <w:t>und einem Abzug vom Tabel lenlohn von 1 0 % resultiert im Jahre 2010</w:t>
      </w:r>
    </w:p>
    <w:p>
      <w:r>
        <w:t>ein In va li den einkommen von rund Fr. 38‘534 . (Fr. 4‘ 901 . x</w:t>
      </w:r>
    </w:p>
    <w:p>
      <w:r>
        <w:rPr>
          <w:b/>
        </w:rPr>
        <w:t>E. 12</w:t>
      </w:r>
    </w:p>
    <w:p>
      <w:r>
        <w:t>Monate ÷ 40 Stun den x 41. 6 Stun den</w:t>
      </w:r>
    </w:p>
    <w:p>
      <w:r>
        <w:t>x 0.7 x 0.9 ). 10 .</w:t>
      </w:r>
    </w:p>
    <w:p>
      <w:r>
        <w:t>10 .1</w:t>
      </w:r>
    </w:p>
    <w:p>
      <w:r>
        <w:t>Der Vergleich des Invalideneinkommens von Fr. 38‘534 .-- mit dem Validenein kom men von Fr. 58‘007 .-- ergibt eine Er werbs einbusse von Fr. 19‘473 .--. Dar aus</w:t>
      </w:r>
    </w:p>
    <w:p>
      <w:r>
        <w:t>resultiert ein Invaliditätsgrad von gerundet 34 %. Damit ist ein für den An spruch auf eine Invalidenrente mindestens vorausgesetzter Invaliditätsgrad von 40 % nicht mehr erreicht. 10 .2</w:t>
      </w:r>
    </w:p>
    <w:p>
      <w:r>
        <w:t>Zur Zumutbarkeit der Selbsteingliederung ist Folgendes anzuführen:</w:t>
      </w:r>
    </w:p>
    <w:p>
      <w:r>
        <w:t>Der im</w:t>
      </w:r>
    </w:p>
    <w:p>
      <w:r>
        <w:t>August 1957 geborene Beschwerdeführer hatte bei Erlass der Ver fügung vom 5. Juni 2012 das 5 5. Altersjahr noch nicht erreicht. Da er zu diesem Zeitpunkt sodann nicht während mehr als 15 Jahren eine Rente bezogen hat te , kommt</w:t>
      </w:r>
    </w:p>
    <w:p>
      <w:r>
        <w:t>die einschlägige</w:t>
      </w:r>
    </w:p>
    <w:p>
      <w:r>
        <w:t>Rechtsprechung ( Urteil des Bundesgerichtes 9C_228/2010 vom 26.</w:t>
      </w:r>
    </w:p>
    <w:p>
      <w:r>
        <w:t>April 2011 ) zur ausnahmsweisen Unzumutbarkeit der Selbsteinglie de rung bei einer Herabset zung oder Aufhebung der Rente nicht zur Anwendung . Im Übrigen könnte der Beschwerdeführer aus der erwähnte n Rechtsprechung auch aus einem anderen Grunde nichts zu seinen Gunsten ableiten. Denn im Ge gen satz zum üblichen Fall einer Rentenzusprechung und einer anschliessenden re vi sionsweisen Her absetzung oder Aufhebung der Rente, wurde dem Beschwer de führer mit der an gefochtenen Verfügung eine befristete Rente zugesprochen . Es wurde mithin mit der gleichen Verfügung über die Zusprache und die Aufhe bung der Rente ver fügt. In dieser Konstellation durfte sich der Beschwerdeführer nie in der Sicher heit einer unbefristet zugesprochenen Rente wähnen . Schon aus die sem Grund kann der erwähnten Rechtsprechung zur ausnahmsweisen Unzu mutbarkeit der Selbsteingliederung vorliegend daher keine Geltung zu kommen . Es ist vielmehr</w:t>
      </w:r>
    </w:p>
    <w:p>
      <w:r>
        <w:t>vom Regelfall auszugehen, wonach eine medizinisch attestierte Verbesserung der Arbeitsfähigkeit grundsätzlich auf dem Weg der Selbstein glie derung</w:t>
      </w:r>
    </w:p>
    <w:p>
      <w:r>
        <w:t>zu verwerten ist. 10 .3</w:t>
      </w:r>
    </w:p>
    <w:p>
      <w:r>
        <w:t>Nach Gesagtem hat sich der Gesundheitszustand des Beschwerdeführers spätes tens am 1 7. Dezember 2010 in einer einen Rentenanspruch ausschliessenden und</w:t>
      </w:r>
    </w:p>
    <w:p>
      <w:r>
        <w:t>daher in einer im revisionsrechtlichen Sinne erheblichen Weise verbessert. Da da von auszugehen ist, dass die den Rentenanspruch ausschliessende Ver besse rung der Erwerbsfähigkeit noch drei Monate nach diesem Zeitpunkt und darüber hin aus angehalten hat, ist nicht zu beanstanden, dass die Beschwerde gegnerin in der angefochtenen Verfügung vom 5. Juni 2012 (Urk. 6/45) den Renten an spruch</w:t>
      </w:r>
    </w:p>
    <w:p>
      <w:r>
        <w:t>des Beschwerdeführers für den Zeitraum vom 1. November 2009 bis 3 1. März 201 1 befristete und seinen Rentenanspruch für die Zeit ab 1. April 2011 ver nein te.</w:t>
      </w:r>
    </w:p>
    <w:p>
      <w:r>
        <w:t>Demzufolge ist die Beschwerde ab zuweisen. 1 1 .</w:t>
      </w:r>
    </w:p>
    <w:p>
      <w:r>
        <w:t>Gestützt auf Art. 69 Abs. 1 bis IVG ist das Beschwerdeverfahren vor dem kan to nalen Versicherungsgericht bei Streitigkeiten um die Bewilligung oder die Ver weigerung von IV-Leistungen kostenpflichtig. Die Kosten sind nach dem Ver fahrensaufwand und unabhängig vom Streitwert unter Berücksichti gung des ge setzlichen Rahmens (Fr. 200.-- bis Fr. 1'000.--) auf Fr. 800.-- fest zusetzen und dem unterliegenden Beschwerde führer aufzuerlegen.</w:t>
      </w:r>
    </w:p>
    <w:p>
      <w:r>
        <w:t>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Andreas Kramer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