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IV.2012.00706 vom 10. Januar 2013</w:t>
      </w:r>
    </w:p>
    <w:p>
      <w:r>
        <w:t>ZH Sozialversicherungsgericht, 2013-01-10, DE</w:t>
      </w:r>
    </w:p>
    <w:p>
      <w:r>
        <w:rPr>
          <w:b/>
        </w:rPr>
        <w:t xml:space="preserve">Quelle: </w:t>
      </w:r>
      <w:r>
        <w:t>https://mcp.opencaselaw.ch/entscheid/zh_sozialversicherungsgericht_IV.2012.00706</w:t>
      </w:r>
    </w:p>
    <w:p>
      <w:r>
        <w:t>FR: ZH_SOZIALVERSICHERUNGSGERICHT IV.2012.00706 du 10 janvier 2013</w:t>
      </w:r>
    </w:p>
    <w:p>
      <w:r>
        <w:t>IT: ZH_SOZIALVERSICHERUNGSGERICHT IV.2012.00706 del 10 gennaio 2013</w:t>
      </w:r>
    </w:p>
    <w:p>
      <w:pPr>
        <w:pStyle w:val="Heading2"/>
      </w:pPr>
      <w:r>
        <w:t>Erwägungen</w:t>
      </w:r>
    </w:p>
    <w:p>
      <w:r>
        <w:rPr>
          <w:b/>
        </w:rPr>
        <w:t>E. 3</w:t>
      </w:r>
    </w:p>
    <w:p>
      <w:r>
        <w:t>3.1Â Â Â Â  In organischer Hinsicht stellte sich der Sachverhalt wie folgt dar: PD Dr. A.___, Oberarzt, und PD Dr. B.___, Leitender Arzt, Rheumaklinik und Institut fÃ¼r Physikalische Medizin, C.___ (C.___), nannten in einem vom Taggeldversicherer in Auftrag gegebenen medizinischen Gutachten vom 28. April 2005 (Urk. 14/12/4-18) als Diagnosen (S. 11 Ziff. 4):</w:t>
      </w:r>
    </w:p>
    <w:p>
      <w:r>
        <w:t>- chronisches lumbospondylogenes Schmerzsyndrom linksbetont bei/mit</w:t>
      </w:r>
    </w:p>
    <w:p>
      <w:r>
        <w:t>- degenerative VerÃ¤nderungen der unteren LendenwirbelsÃ¤ule</w:t>
      </w:r>
    </w:p>
    <w:p>
      <w:r>
        <w:t>- breitbasiger Bandscheibenprotrusion mit Kontakt zur Nervenwurzel bei L5 ohne VerdrÃ¤ngung oder Komprimierung</w:t>
      </w:r>
    </w:p>
    <w:p>
      <w:r>
        <w:t>- leichtgradiger Spondylarthrose bei L4/5 und L5/S1</w:t>
      </w:r>
    </w:p>
    <w:p>
      <w:r>
        <w:t>- chronisches zervikospondylogenes Schmerzsyndrom beidseits ohne Nachweis degenerativer VerÃ¤nderungen</w:t>
      </w:r>
    </w:p>
    <w:p>
      <w:r>
        <w:t>- Verdacht auf SchmerzverarbeitungsstÃ¶rung im Zusammenhang mit Anpassungsproblemen bei VerÃ¤nderungen der LebensumstÃ¤nde</w:t>
      </w:r>
    </w:p>
    <w:p>
      <w:r>
        <w:t>- generalisierte Allodynie</w:t>
      </w:r>
    </w:p>
    <w:p>
      <w:r>
        <w:t>Â Â Â Â Â Â Â Â  Dr. A.___ und Dr. B.___ fÃ¼hrten zur ArbeitsfÃ¤higkeit weiter aus, im Test vom 8./9. MÃ¤rz 2005 (Evaluation der funktionellen LeistungsfÃ¤higkeit, EFL) werde aufgrund von Testverfahren eingeschÃ¤tzt, dass die BeschwerdefÃ¼hrerin fÃ¼r leichte Arbeiten ganztags mit vermehrten Pausen arbeitsfÃ¤hig sei mit entsprechenden EinschrÃ¤nkung: Heben, Rotation im Sitzen, Rotation im Stehen, Knien, Ziehen und Stossen, lÃ¤ngeres Sitzen, lÃ¤ngeres Stehen und Gehen maximal 5.5 Stunden pro Tag, verteilt Ã¼ber den gesamten Arbeitstag, Hockestellung, wiederholte Kniebeuge maximal 3 Stunden pro Tag, verteilt Ã¼ber den ganzen Arbeitstag, Arbeit Ã¼ber KopfhÃ¶he mindestens eine halbe Stunde pro Tag, verteilt Ã¼ber den ganzen Arbeitstag (S. 11 f. Ziff. 4).</w:t>
      </w:r>
    </w:p>
    <w:p>
      <w:r>
        <w:t>3.2Â Â Â Â  Die BeschwerdefÃ¼hrerin war seit MÃ¤rz 2005 bei Dr. med. D.___, Facharzt FMH fÃ¼r Psychiatrie und Psychotherapie, in Behandlung (Urk. 14/15 lit. D.1). Dr. D.___ stellte in einem Bericht vom 29. August 2005 die Diagnose (mit Auswirkung auf die ArbeitsfÃ¤higkeit) einer AnpassungsstÃ¶rung mit vorwiegender BeeintrÃ¤chtigung anderer GefÃ¼hle (lit. A). FÃ¼r die zuletzt ausgeÃ¼bte TÃ¤tigkeit als Verpackungsmitarbeiterin in einem Lager bestehe seit dem 21. MÃ¤rz 2005 bis jetzt eine ArbeitsunfÃ¤higkeit von 100 % (lit. B). Auf die Frage, welche TÃ¤tigkeit der BeschwerdefÃ¼hrerin noch mÃ¶glich sei, gab der Psychiater an, im bisherigen Beruf sei eine leichte bis mittelschwere TÃ¤tigkeit zumutbar (S. 6).</w:t>
      </w:r>
    </w:p>
    <w:p>
      <w:r>
        <w:t>3.3Â Â Â Â  Nach der RÃ¼ckweisung durch das Bundesgericht gab die Beschwerdegegnerin bei Dr. med. E.___, FMH Psychiatrie und Psychotherapie, ein psychiatrisches Gutachten in Auftrag, das am 2. August 2008 erstattet wurde (Urk. 14/63).</w:t>
      </w:r>
    </w:p>
    <w:p>
      <w:r>
        <w:t>Â Â Â Â Â Â Â Â  Dr. E.___ nannte im Gutachten als Diagnosen eine anhaltende somatoforme SchmerzstÃ¶rung, seit 2006, und eine Dysthymia, dokumentiert seit MÃ¤rz 2003 (S. 13 Ziff. 5). Der Gutachter fÃ¼hrte weiter aus, die Angaben der BeschwerdefÃ¼hrerin seien meist allgemein, diffus, oberflÃ¤chlich und vage (S. 10 Ziff. 4). Objektive Hinweise auf schmerzbedingte BewegungsbeeintrÃ¤chtigungen fehlten. Ein dauerhafter quÃ¤lender Schmerz sei ebenfalls nicht objektivierbar (S. 10 f.).</w:t>
      </w:r>
    </w:p>
    <w:p>
      <w:r>
        <w:t>Â Â Â Â Â Â Â Â  Die BeschwerdefÃ¼hrerin nehme seit zirka 2005 ambulant eine psychiatrisch-psychotherapeutische Behandlung an der F.___ in Anspruch. Sowohl die GesprÃ¤che als auch die Medikamente hÃ¤tten aus Sicht der BeschwerdefÃ¼hrerin nur sehr wenig Nutzen. 2006 hÃ¤tten die Schmerzen deutlich zugenommen. Neben einem Knoten in der Brust seien auch familiÃ¤re Schwierigkeiten in der Heimat aufgetreten (S. 13 f. Ziff. 5.1). Ab 2006 sei eine anhaltende somatoforme SchmerzstÃ¶rung gegeben. Jedoch sei objektiv ein andauernder, schwerer und quÃ¤lender Schmerz nicht erkennbar. Nach der gutachterlichen GesamteinschÃ¤tzung sei die StÃ¶rung maximal leicht ausgeprÃ¤gt. Eine Minderung der ArbeitsfÃ¤higkeit lasse sich hierdurch alleine nicht begrÃ¼nden (S. 15 f.). Die Kriterien einer depressiven Episode seien nicht erfÃ¼llt. Der Schweregrad erreiche nicht das notwendige Ausmass. Es bestÃ¼nden keine der Symptome in ausreichender Schwere beziehungsweise LÃ¤nge, um eine lang dauernde depressive Episode zumindest leichten Grades diagnostizieren zu kÃ¶nnen (S. 18). Eine Dysthymia sei eine chronische Form einer depressiven Verstimmung. Eine solche fÃ¼hre aus psychiatrisch-psychotherapeutischer Sicht zu einer EinschrÃ¤nkung der ArbeitsfÃ¤higkeit der versicherten Person um 15 % (von 100 %). Diese EinschrÃ¤nkung kÃ¶nne einer allfÃ¤lligen Reduktion der LeistungsfÃ¤higkeit aus somatischer Sicht nicht hinzugerechnet werden (S. 19 unten).</w:t>
      </w:r>
    </w:p>
    <w:p>
      <w:r>
        <w:t>3.4Â Â Â Â  Lic. phil. G.___, Psychotherapeutin FSP, und Dr. med. H.___, OberÃ¤rztin, F.___, fÃ¼hrten in einem Bericht vom 16. MÃ¤rz 2009 (Urk. 14/74) aus, die BeschwerdefÃ¼hrerin sei von 2006 bis Anfang 2009 bei ihnen in Behandlung gewesen. Nach ihrer Meinung sei sie nicht arbeitsfÃ¤hig (S. 1 lit. a). Sie habe in den letzten zwei Jahren mehrere Operationen (GebÃ¤rmutter, Brust) gehabt, welche ihren Zustand weiter verschlechtert hÃ¤tten. Unterdessen sei sie mit ihrer Krankenrolle komplett identifiziert. Sie fÃ¼hle sich einfach krank und kÃ¶nne nicht verstehen, dass sie keine Rente bekomme (Ziff. 1.4).</w:t>
      </w:r>
    </w:p>
    <w:p>
      <w:r>
        <w:t>3.5Â Â Â Â  Die BeschwerdefÃ¼hrerin ist seit MÃ¤rz 2009 bei Dr. phil. I.___, Psychologin, und Dr. med. J.___, Psychiatrie und Psychotherapie FMH, in ambulanter Behandlung (Urk. 14/84/6 Ziff. 1.2). Dr. I.___ und Dr. J.___ nannten in einem Bericht vom 15. September 2009 (Urk. 14/81) als Diagnosen eine rezidivierende depressive StÃ¶rung, mit gegenwÃ¤rtig schwerer Episode, eine AngststÃ¶rung und ein chronisches Schmerzsyndrom.</w:t>
      </w:r>
    </w:p>
    <w:p>
      <w:r>
        <w:t>Â Â Â Â Â Â Â Â  Dr. I.___ und Dr. J.___ fÃ¼hrten weiter aus, sie hÃ¤tten folgende Symptome festgestellt: SchlafstÃ¶rungen, Stimmungsschwankungen, plÃ¶tzliche AbstÃ¼rze, stÃ¤ndiges GrÃ¼beln, Pessimismus, SchuldgefÃ¼hle, NervositÃ¤t und Stress. Die BeschwerdefÃ¼hrerin leide an multiplen Schmerzen, insbesondere an Kopf- und RÃ¼ckenschmerzen.</w:t>
      </w:r>
    </w:p>
    <w:p>
      <w:r>
        <w:t>Â Â Â Â Â Â Â Â  Verschiedene aktuelle kÃ¶rperliche Leiden und mit Komplikationen verbundene zurÃ¼ckliegende Operationen und Narkosen sowie eine schwierige soziale beziehungsweise finanzielle Situation verstÃ¤rkten die depressive Symptomatik. Die Hamilton Depressionsskala habe 46 Punkte ergeben, womit sich die Diagnose einer schweren Depression erhÃ¤rte. Angesichts dieser mit einem Schmerzsyndrom verbundenen Diagnose sei die BeschwerdefÃ¼hrerin zu 100 % arbeitsunfÃ¤hig.</w:t>
      </w:r>
    </w:p>
    <w:p>
      <w:r>
        <w:t>Â Â Â Â Â Â Â Â  In einem weiteren Bericht vom 1. MÃ¤rz 2010 (Urk. 14/84/6-11) nannten Dr. I.___ und Dr. J.___ als Befund: Antriebslosigkeit, MÃ¼digkeit, Vergesslichkeit und Schmerzen bei geringer kÃ¶rperlicher Belastung. Die BeschwerdefÃ¼hrerin sei dann nicht mehr belastbar. Sie mache manchmal einen fast frÃ¶hlichen Eindruck und versuche ihr Leiden zu verdecken (Ziff. 1.4). Sie kÃ¶nne maximal 30 Minuten im Haushalt arbeiten und sei voll und ganz auf die Mithilfe der Familie angewiesen (Ziff. 1.7).</w:t>
      </w:r>
    </w:p>
    <w:p>
      <w:r>
        <w:t>3.6Â Â Â Â  Die Beschwerdegegnerin gab in der Folge ein polydisziplinÃ¤res Gutachten bei der K.___ in Auftrag. Das Gutachten datiert vom 25. Mai 2011 (Urk. 14/94) und ist von Dr. med. L.___, Rheumatologie FMH, und Dr. med. M.___, Innere Medizin FMH, unterzeichnet. Bestandteil des Gutachtens bildet ein rheumatologisches Konsilium von Dr. med. N.___, FMH Rheumatologie und Physikalische Medizin und Rehabilitation, vom 17. Februar 2011 (Bericht vom 2. MÃ¤rz 2011, Urk. 14/94/31-37) sowie ein psychiatrisches Konsilium von pract. med. O.___, FMH Psychiatrie und Psychotherapie, vom 15. Februar 2011 (Bericht vom 12. Mai 2011, Urk. 14/94/38-50).</w:t>
      </w:r>
    </w:p>
    <w:p>
      <w:r>
        <w:t>Â Â Â Â Â Â Â Â  Die Gutachter nannten als Diagnosen mit wesentlicher EinschrÃ¤nkung der zumutbaren ArbeitsfÃ¤higkeit eine Dysthymia und eine chronische SchmerzstÃ¶rung mit somatischen und psychischen Faktoren (S. 26 Ziff. 4.1). Als Diagnosen ohne wesentliche EinschrÃ¤nkung der ArbeitsfÃ¤higkeit, aber mit Krankheitswert, nannten die Gutachter unter anderem eine generalisierte SchmerzstÃ¶rung ohne rheumatologisch objektivierbare Befunde und einen Verdacht auf Spannungskopfschmerzen mit Ãbergang in MigrÃ¤ne (S. 26 Ziff. 4.2).</w:t>
      </w:r>
    </w:p>
    <w:p>
      <w:r>
        <w:t>Â Â Â Â Â Â Â Â  Die Gutachter fÃ¼hrten weiter aus, die BeschwerdefÃ¼hrerin gebe an, dass sie seit 2003 oder 2004 RÃ¼ckenschmerzen habe. GemÃ¤ss ihrer Auffassung komme dies von der schweren Arbeit. Sie sei dort Ã¼berfordert worden (S. 17 Ziff. 1.2.4). Die BeschwerdefÃ¼hrerin kÃ¶nne sogar schallend lachen. Sie sei bestens informiert und berichte eingehend Ã¼ber ihre BerufstÃ¤tigkeit (S. 21 Ziff. 2.1 oben). Sie habe als Verpackerin in einem Grosslager gearbeitet. Sie schildere eine sehr strenge TÃ¤tigkeit; die Lasten hÃ¤tten manchmal bis 30 oder gar 40 kg gewogen (S. 23 Ziff. 3 Mitte). Eine arterielle Hypertonie habe sich 2005 etabliert und sei seither medikamentÃ¶s eingestellt. Seit 2004 leide sie an RÃ¼ckenschmerzen, seit einigen Jahren zunehmend auch an Kopfschmerzen und seit etwa einem Jahr an einem Tinnitus (S. 23 Ziff. 3 unten). Der Rheumatologe halte fest, dass die BeschwerdefÃ¼hrerin Ã¼ber ein seit Jahren bestehendes Schmerzsyndrom ohne relevante Besserung auf die gÃ¤ngigen therapeutischen BemÃ¼hungen berichte. Ein Aufenthalt in P.___ habe wenig geholfen. Die Schmerzschilderung erfolge diffus, schwierig fassbar, ohne relevante Modulation und ohne Bevorzugung einzelner lokoregionaler Abschnitte. Die Schmerzen seien verbunden mit allgemeiner MÃ¼digkeit, LÃ¤rm im Innenohr und mit einer LeistungsunfÃ¤higkeit (S. 23 f.). Eine relevante objektivierbar hart fassbare lokoregionale Pathologie finde sich nicht. Insbesondere sei der SchultergÃ¼rtelbereich frei beweglich, ebenso die HÃ¼ft- und Kniegelenke. Die HalswirbelsÃ¤ule sei sowohl spontan wie bei wiederholter Untersuchung funktionell frei. Hinweise auf eine periphere radikulÃ¤re Reiz- oder Ausfallsymptomatik fÃ¤nden sich nicht. Die RÃ¶ntgenbilder zeigten geringgradige degenerative VerÃ¤nderungen (S. 24 oben).</w:t>
      </w:r>
    </w:p>
    <w:p>
      <w:r>
        <w:t>Â Â Â Â Â Â Â Â  Die BeschwerdefÃ¼hrerin leide an einer Dysthymie. Eine solche schrÃ¤nke Menschen in ihrem Wohlbefinden ein, und aufgrund der insbesondere bei der BeschwerdefÃ¼hrerin beobachteten Konzentrationsprobleme und dysfunktionalen Kognitionen sei auch die ArbeitsfÃ¤higkeit leicht eingeschrÃ¤nkt (S. 24 unten). Erstmals habe Dr. D.___ zur ArbeitsfÃ¤higkeit der BeschwerdefÃ¼hrerin Stellung genommen. Die erwÃ¤hnte AnpassungsstÃ¶rung kÃ¶nne sicherlich die ArbeitsfÃ¤higkeit einschrÃ¤nken, aber in der Regel nicht zu 100 %, da es sich bei AnpassungsstÃ¶rungen um leichte psychische StÃ¶rungen handle. Die Identifikation mit einer Krankenrolle, wie im Bericht von lic. phil. G.___ und Dr. H.___ vom 16. MÃ¤rz 2009 beschrieben, sei keine eigenstÃ¤ndige Krankheit und ebenso wenig, dass sich die BeschwerdefÃ¼hrerin einfach krank fÃ¼hle. Aus diesem Bericht kÃ¶nne aus versicherungsmedizinischer Sicht nicht schlÃ¼ssig nachvollzogen werden, warum die BeschwerdefÃ¼hrerin vollkommen arbeitsunfÃ¤hig sein soll. Eine EinschrÃ¤nkung der ArbeitsfÃ¤higkeit sei unter BerÃ¼cksichtigung der diskutierten Dysthymie und einer SchmerzstÃ¶rung in leichtem Grade gegeben. Da die Kriterien teilweise nur schwach erfÃ¼llt seien, sei diese bei hÃ¶chstens 10 % einzustufen (S. 25 Mitte).</w:t>
      </w:r>
    </w:p>
    <w:p>
      <w:r>
        <w:t>Â Â Â Â Â Â Â Â  Die BeschwerdefÃ¼hrerin habe bis Februar 2004 als Lageristin gearbeitet. Sie habe seither nicht mehr ausser Haus gearbeitet. In einer solchen und in einer anderen TÃ¤tigkeit sei die BeschwerdefÃ¼hrerin zu 90 % arbeitsfÃ¤hig (S. 27 Ziff. 5.1-5.2). Sie sei seit lÃ¤ngerer Zeit zwischen 50 und 100 % arbeitsunfÃ¤hig geschrieben worden. Die letzten Arztzeugnisse bestÃ¤tigten eine ArbeitsunfÃ¤higkeit von 100 % ab dem 6. MÃ¤rz 2009. Dieser Beurteilung kÃ¶nnten sich die Gutachter nicht anschliessen. Der Konsiliargutachter kÃ¶nne von psychiatrischer Seite die bereits 2005 durch einen Psychiater attestierte ArbeitsunfÃ¤higkeit von 100 % und die ab 2009 durch die behandelnden Therapeuten attestierte ArbeitsunfÃ¤higkeit von 100 % nicht nachvollziehen. Er schÃ¤tze, dass die BeschwerdefÃ¼hrerin Ã¼ber den ganzen Zeitverlauf hinweg seit 2005 kaum mehr als 20 % arbeitsunfÃ¤hig gewesen sei (S. 28 Ziff. 5.4).</w:t>
      </w:r>
    </w:p>
    <w:p>
      <w:r>
        <w:t>3.7Â Â Â Â  Dr. I.___ und Dr. J.___ nahmen am 15. August 2011 (Urk. 14/98) zum Gutachten der K.___ vom 25. Mai 2011 Stellung. Dr. I.___ und Dr. J.___ fÃ¼hrten aus, die BeschwerdefÃ¼hrerin komme bis heute in die GesprÃ¤chstherapie. Die Sitzungen fÃ¤nden alle zwei Wochen statt und dauerten 30 bis 40 Minuten (S. 1 Ziff. 1).</w:t>
      </w:r>
    </w:p>
    <w:p>
      <w:r>
        <w:t>Â Â Â Â Â Â Â Â  Der Gutachter pract. med. O.___ mache Beobachtungen und Feststellungen. Er beurteile und diskutiere diese aber nicht. Dadurch erzeuge er eine negative Stimmung, welche fÃ¼r die BeschwerdefÃ¼hrerin unvorteilhafte Folgen habe. Die von ihr bei der Begutachtung geÃ¤usserte Absicht, mit Freundinnen Kaffee trinken zu wollen, wenn sie Geld hÃ¤tte, entspreche einem Rat, der ihr von therapeutischer Seite gegeben worden sei. Der Ton im Gutachten lasse aber folgern, dass eine Patientin, die so etwas erwÃ¤ge, nicht eigentlich krank sein kÃ¶nne (S. 2 Ziff. 2). Die BeschwerdefÃ¼hrerin kÃ¶nne ziemlich genau sagen, dass die Verschlechterung ihres Zustandes plÃ¶tzlich aufgetreten sei. Ausserdem treffe es nicht zu, dass der Verlust des Arbeitsplatzes die BeschwerdefÃ¼hrerin krank gemacht habe. Das Gegenteil sei der Fall: Die BeschwerdefÃ¼hrerin habe ihre Stelle wegen ihrer Krankheit verloren. Sie beschreibe glaubhaft, dass sie bis zum Tag ihrer Erkrankung tÃ¼chtig, arbeitsam und auch optimistisch gewesen sei und gerne gelacht habe. Dem Gutachter scheine es gelungen zu sein, die einfache Frau zu manipulieren, so dass sie Aussagen mache, die nicht adÃ¤quat seien (S. 2 Ziff. 4). Es handle sich um ein die Leiden der BeschwerdefÃ¼hrerin nur unvollstÃ¤ndig abbildendes Gutachten. Sie sei durch den Gutachter eingeschÃ¼chtert, verunsichert und manipuliert worden (S. 3 Ziff. 6).</w:t>
      </w:r>
    </w:p>
    <w:p>
      <w:r>
        <w:t>Â Â Â Â Â Â Â Â  Es liege eine AnpassungsstÃ¶rung und zudem auch eine abhÃ¤ngige PersÃ¶nlichkeitsstÃ¶rung vor, welche noch nicht erwÃ¤hnt worden sei. Die BeschwerdefÃ¼hrerin passe sich besonders mÃ¤nnlichen AutoritÃ¤tspersonen bereitwillig an (kultureller Hintergrund), was eine Begutachtung sicher erschwere, jedoch nicht Ã¼ber den Zustand der BeschwerdefÃ¼hrerin hinwegtÃ¤uschen kÃ¶nne (S. 3 Ziff. 7).</w:t>
      </w:r>
    </w:p>
    <w:p>
      <w:r>
        <w:t>3.8Â Â Â Â  Dr. med. Q.___, Allgemeine Innere Medizin FMH, vom RegionalÃ¤rztlichen Dienst der Beschwerdegegnerin (RAD), nahm am 15. Februar 2012 zu den medizinischen Akten Stellung (Urk. 14/103 S. 9).</w:t>
      </w:r>
    </w:p>
    <w:p>
      <w:r>
        <w:t>Â Â Â Â Â Â Â Â  Dr. Q.___ fÃ¼hrte aus, im Bericht von Dr. I.___ und Dr. J.___ werde eine abhÃ¤ngige PersÃ¶nlichkeitsstÃ¶rung und eine in der Schweiz unsichere Versicherte beschrieben und erneut eine psychiatrische Begutachtung beantragt. In diesem Bericht werde aus versicherungsmedizinsicher Sicht nicht begrÃ¼ndet, wieso eine abhÃ¤ngige PersÃ¶nlichkeitsstÃ¶rung vorliege, welche die ArbeitsfÃ¤higkeit massgeblich tangiere. Dass sich die BeschwerdefÃ¼hrerin in der Schweiz unsicher fÃ¼hle, begrÃ¼nde keine abhÃ¤ngige PersÃ¶nlichkeitsstÃ¶rung. Eine abhÃ¤ngige PersÃ¶nlichkeitsstÃ¶rung wiederum begrÃ¼nde auch keine massgebliche ArbeitsunfÃ¤higkeit. Im Bericht werde die fehlende BerÃ¼cksichtigung kultureller Aspekte kritisiert. Es kÃ¶nne dargelegt werden, dass solche Aspekte aus versicherungsmedizinischer Sicht gerade in einem psychiatrischen Gutachten abgegrenzt werden sollen, weil psychosoziale und soziokulturelle Aspekte bei der Beurteilung der ArbeitsunfÃ¤higkeit durch die Invalidenversicherung abzugrenzen seien.</w:t>
      </w:r>
    </w:p>
    <w:p>
      <w:r>
        <w:t>3.9Â Â Â Â  Dr. I.___ und Dr. J.___ reichten dem Gericht sodann einen Bericht vom 8. August 2012 (Urk. 9) ein. Sie fÃ¼hrten darin aus, bei der BeschwerdefÃ¼hrerin seien Anfang Juli im Spital R.___ ein bÃ¶sartiger Tumor und spÃ¤ter noch ein zweiter Tumor diagnostiziert worden. Beide Tumore seien inzwischen operiert worden. Dadurch ergebe sich eine vÃ¶llig verÃ¤nderte Situation, deren Auswirkungen auf die Psyche noch nicht vollumfÃ¤nglich abzuschÃ¤tzen sei.</w:t>
      </w:r>
    </w:p>
    <w:p>
      <w:r>
        <w:t>Â Â Â Â Â Â Â Â  Vor dem Hintergrund der Tumordiagnose mÃ¼sse, was sich als Âsomatoforme SchmerzstÃ¶rungÂ dargestellt habe, als Âparaneoplastisches SyndromÂ gesehen werden. Ein Teil der Schmerzen dÃ¼rfte Tumor-bedingt gewesen sein, insbesondere: SchwÃ¤che, MÃ¼digkeit und ein Teil der DepressivitÃ¤t. Von somatischer Seit mÃ¼sse die ArbeitsfÃ¤higkeit von entsprechenden FachÃ¤rzten erneut beurteilt werden.</w:t>
      </w:r>
    </w:p>
    <w:p>
      <w:r>
        <w:t>Â Â Â Â Â Â Â Â  Die Copingmechanismen der BeschwerdefÃ¼hrerin seien vollstÃ¤ndig zusammengebrochen. Die vorbestehende DepressivitÃ¤t (Dysthymie plus rezidivierende schwere depressive Episoden) seien einer Verzweiflung und einem RÃ¼ckzug in sich selbst gewichen. Die BeschwerdefÃ¼hrerin kÃ¶nne Konflikte und Belastungen in keiner Weise mehr bewÃ¤ltigen. Es habe sich das klinische Bild einer schweren chronifizierten Depression entwickelt (S. 1). Die BeschwerdefÃ¼hrerin sei psychisch bedingt zu 100 % arbeitsunfÃ¤hig. Sie kÃ¶nne alleine nicht aus dem Haus, sei absolut nicht belastbar und breche bei geringster Anforderung in TrÃ¤nen aus (S. 2).</w:t>
      </w:r>
    </w:p>
    <w:p>
      <w:r>
        <w:rPr>
          <w:b/>
        </w:rPr>
        <w:t>E. 4</w:t>
      </w:r>
    </w:p>
    <w:p>
      <w:r>
        <w:t>4.1Â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4.2Â Â Â Â  Nach dem Gutachten der K.___ vom 25. Mai 2011 besteht fÃ¼r die bisherige wie auch eine andere TÃ¤tigkeit eine ArbeitsfÃ¤higkeit von 90 % (Urk. 14/94 S. 27 Ziff. 5.1-5.2). Das Gutachten beruht auf einer polydisziplinÃ¤ren AbklÃ¤rung inklusive einer rheumatologischen Untersuchung durch Dr. N.___ vom 17. Februar 2011 und einer psychiatrischen Untersuchung durch pract. med. O.___ vom 15. Februar 2011.</w:t>
      </w:r>
    </w:p>
    <w:p>
      <w:r>
        <w:t>Â Â Â Â Â Â Â Â  Das Gutachten der K.___ entspricht grundsÃ¤tzlich den Anforderungen der bundesgerichtlichen Rechtsprechung an den Beweiswert eines Ã¤rztlichen Gutachtens. So werden darin die gesundheitlichen BeeintrÃ¤chtigungen der BeschwerdefÃ¼hrerin dargelegt. Weiter beruht es auf den notwendigen Untersuchungen und berÃ¼cksichtigt die geklagten Beschwerden in angemessener Weise. Es vermag sodann in der Beurteilung der medizinischen Situation und in den Schlussfolgerungen zu Ã¼berzeugen.</w:t>
      </w:r>
    </w:p>
    <w:p>
      <w:r>
        <w:t>Â Â Â Â Â Â Â Â  Zu diskutieren ist, wie die im Gutachten der K.___ festgestellte RestarbeitsfÃ¤higkeit von 90 % und die im Urteil des hiesigen Gerichts vom 23. August 2007 genannte ArbeitsfÃ¤higkeit von 75 % entsprechend der im MÃ¤rz 2005 im C.___ erfolgten Evaluation der funktionellen LeistungsfÃ¤higkeit (Urk. 14/47 S. 11 E. 4.6) zu verstehen sind, nachdem das Bundesgericht den Sachverhalt einzig in psychiatrischer Hinsicht als nicht vollstÃ¤ndig abgeklÃ¤rt erachtet hat (Urk. 14/61 S. 6 E. 3.4). Nach dem Gutachten der K.___ vom 25. Mai 2011 ist die BeschwerdefÃ¼hrerin aus psychiatrischer Sicht im Umfang von 10 % in ihrer ArbeitsfÃ¤higkeit eingeschrÃ¤nkt, wÃ¤hrend von rheumatologischer Seite keine ArbeitsunfÃ¤higkeit besteht (Urk. 14/94 S. 24 Mitte). Dr. E.___ gelangte im Gutachten vom 2. August 2008 weitgehend Ã¼bereinstimmend mit dem Gutachten der K.___ wegen einer Dysthymia zu einer EinschrÃ¤nkung der ArbeitsfÃ¤higkeit von 15 %. Dabei kam der psychiatrische Gutachter zum Ergebins, dass die EinschrÃ¤nkung einer allfÃ¤lligen Reduktion der LeistungsfÃ¤higkeit aus somatischer Sicht nicht hinzugerechnet werden kÃ¶nne (Urk. 14/63 S. 19 unten). Diese EinschÃ¤tzung kann Ã¼bernommen werden. Demnach kann auch die im Gutachten der K.___ festgestellte EinschrÃ¤nkung der ArbeitsfÃ¤higkeit von 10 % nicht zu einer von somatischer Seite bestehenden EinschrÃ¤nkung der ArbeitsfÃ¤higkeit hinzugerechnet werden.</w:t>
      </w:r>
    </w:p>
    <w:p>
      <w:r>
        <w:t>4.3Â Â Â Â  Die BeschwerdefÃ¼hrerin machte geltend, die profunde Kritik von Dr. I.___ und Dr. J.___ am Teilgutachten von Dr. O.___ erschÃ¼ttere dessen Gutachten derart stark, dass ihm kein Beweiswert zukomme (Urk. 5 S. 6). Die behandelnde Therapeutin Dr. I.___ und Dr. J.___ beanstandeten in ihrer Stellungnahme vom 15. August 2011 etwa, der Gutachter habe den kulturellen Kontext der BeschwerdefÃ¼hrerin kaum berÃ¼cksichtigt (Urk. 14/98 S. 3 Ziff. 4).</w:t>
      </w:r>
    </w:p>
    <w:p>
      <w:r>
        <w:t>Â Â Â Â Â Â Â Â  Dr. I.___ und Dr. J.___ einerseits und Dr. E.___ im Gutachten vom 2. August 2008 sowie das Gutachten der K.___ vom 25. Mai 2011 anderseits weichen in der Beurteilung der Leistungs- und ArbeitsfÃ¤higkeit der BeschwerdefÃ¼hrerin erheblich voneinander ab. Die BeschwerdefÃ¼hrerin Ã¼bersieht mit ihrer diesbezÃ¼glichen Kritik am Gutachten der K.___ jedoch, dass es die unterschiedliche Natur von Behandlungsauftrag des therapeutisch tÃ¤tigen (Fach-)Arztes einerseits und Begutachtungsauftrag des amtlich bestellten fachmedizinischen Experten anderseits nicht zulÃ¤sst, ein Administrativ- oder Gerichtsgutachten stets in Frage zu stellen und zum Anlass weiterer AbklÃ¤rungen zu nehmen, wenn die behandelnden Ãrzte zu anderslautenden EinschÃ¤tzungen gelangen (Urteil des Bundesgerichts 8C_790/2011 vom 30. MÃ¤rz 2012, E. 3.3.2). In therapeutischer Hinsicht ist der soziokulturellen Problematik sicherlich Rechnung zu tragen, versicherungsrechtlich bleibt diese aber ohne Relevanz. Das Gutachten der K.___ erweist sich, wie erwÃ¤hnt, als beweistauglich. Auf eine erneute Begutachtung, wie von der BeschwerdefÃ¼hrerin beantragt (Urk. 5 S. 6 unten), ist daher zu verzichten.</w:t>
      </w:r>
    </w:p>
    <w:p>
      <w:r>
        <w:t>Â Â Â Â Â Â Â Â  Sodann erklÃ¤rte auch RAD-Ãrztin Dr. Q.___, dass die in der Stellungnahme von Dr. I.___ und Dr. J.___ vom 15. August 2011 beschriebene abhÃ¤ngige PersÃ¶nlichkeitsstÃ¶rung noch keine massgebliche ArbeitsunfÃ¤higkeit begrÃ¼nde (Urk. 14/103 S. 9). Auf das Gutachten der K.___ kann daher abgestellt werden.</w:t>
      </w:r>
    </w:p>
    <w:p>
      <w:r>
        <w:t>4.4Â Â Â Â  Dr. I.___ und Dr. J.___ legten im jÃ¼ngsten Bericht vom 8. August 2012 dar, dass im Juli 2012 im Spital R.___ bei der BeschwerdefÃ¼hrerin zwei Tumore diagnostiziert und behandelt wurden (Urk. 9 S. 1, vgl. auch Urk. 6). Welche Auswirkungen die neu festgestellte Erkrankung auf die ArbeitsfÃ¤higkeit der BeschwerdefÃ¼hrerin hat, ist derzeit noch unklar.</w:t>
      </w:r>
    </w:p>
    <w:p>
      <w:r>
        <w:t>Â Â Â Â Â Â Â Â  Nach stÃ¤ndiger Rechtsprechung beurteilt das Sozialversicherungsgericht die GesetzmÃ¤ssigkeit des angefochtenen Entscheids in der Regel nach dem Sachverhalt, der zur Zeit des Abschlusses des Verwaltungsverfahrens gegeben war. Tatsachen, die jenen Sachverhalt seither verÃ¤ndert haben, sollen im Normalfall Gegenstand einer neuen VerwaltungsverfÃ¼gung sein (BGE 131 V 242 E. 2.1 S. 243; 121 V 362 E. 1b S. 366).Nachdem vorliegend der Sachverhalt zu beurteilen ist, wie er sich bis zum Zeitpunkt der VerfÃ¼gung der Beschwerdegegnerin vom 12. Juni 2012 ereignet hat, kÃ¶nnen die Auswirkungen der neuen Erkrankung im vorliegenden Verfahren nicht berÃ¼cksichtigt werden. Diese haben vielmehr Gegenstand eines allfÃ¤lligen neuen AbklÃ¤rungsverfahrens zu bilden.</w:t>
      </w:r>
    </w:p>
    <w:p>
      <w:r>
        <w:t>4.5Â Â Â Â  Zusammenfassend ist der medizinische Sachverhalt als dahingehend erstellt zu erachten, dass die BeschwerdefÃ¼hrerin aus psychiatrischer Sicht im Umfang von 10 % in ihrer ArbeitsfÃ¤higkeit eingeschrÃ¤nkt ist. Nach dem Gutachten von Dr. E.___ ist die von psychiatrischer Seite festgestellte EinschrÃ¤nkung nicht zu einer von rheumatologischer Seite bestehenden EinschrÃ¤nkung der ArbeitsfÃ¤higkeit zu addieren. Nachdem das hiesige Gericht mit Urteil vom 23. August 2007 festgestellt hatte, dass es der BeschwerdefÃ¼hrer aus rheumatologischer Sicht zumutbar ist, in einer leichten, behinderungsangepassten TÃ¤tigkeit ein Pensum von 75 % auszuÃ¼ben (Urk. 14/47 S. 11 Ziff. 4.6), ist gesamthaft weiterhin von einer ArbeitsfÃ¤higkeit von 75 % auszugehen.</w:t>
      </w:r>
    </w:p>
    <w:p>
      <w:r>
        <w:t>Â Â Â Â Â Â Â Â  Das hiesige Gericht ermittelte fÃ¼r das Jahr 2005 bei einem Valideneinkommen von Fr. 49Â867.75 und einem Invalideneinkommen von Fr. 33Â122.40 einen InvaliditÃ¤tsgrad von rund 34 % (Urk. 14/47 S. 11 ff. E. 5.1-5.3). An dem ermittelten InvaliditÃ¤tsgrad ist nach dem Gesagten weiter festzuhalten.</w:t>
      </w:r>
    </w:p>
    <w:p>
      <w:r>
        <w:t>Â Â Â Â Â Â Â Â  Da der InvaliditÃ¤tsgrad unter 40 % liegt, besteht kein Anspruch auf eine Rente. Die angefochtene VerfÃ¼gung der Beschwerdegegnerin vom 12. Juni 2012 erweist sich demnach als rechtens, was zur Abweisung der Beschwerde fÃ¼hrt.</w:t>
      </w:r>
    </w:p>
    <w:p>
      <w:r>
        <w:t>5.Â Â Â Â Â Â  Da es um die Bewilligung oder Verweigerung von Versicherungsleistungen geht, ist das Verfahren kostenpflichtig. Die Gerichtskosten sind nach dem Verfahrensaufwand und unabhÃ¤ngig vom Streitwert festzulegen (Art. 69 Abs. 1 bis IVG). Vorliegend sind die Kosten auf Fr. 800.-- anzusetzen und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