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IV.2012.00705 vom 29. Mai 2013</w:t>
      </w:r>
    </w:p>
    <w:p>
      <w:r>
        <w:t>ZH Sozialversicherungsgericht, 2013-05-29, DE</w:t>
      </w:r>
    </w:p>
    <w:p>
      <w:r>
        <w:rPr>
          <w:b/>
        </w:rPr>
        <w:t xml:space="preserve">Quelle: </w:t>
      </w:r>
      <w:r>
        <w:t>https://mcp.opencaselaw.ch/entscheid/zh_sozialversicherungsgericht_IV.2012.00705</w:t>
      </w:r>
    </w:p>
    <w:p>
      <w:r>
        <w:t>FR: ZH_SOZIALVERSICHERUNGSGERICHT IV.2012.00705 du 29 mai 2013</w:t>
      </w:r>
    </w:p>
    <w:p>
      <w:r>
        <w:t>IT: ZH_SOZIALVERSICHERUNGSGERICHT IV.2012.00705 del 29 maggio 2013</w:t>
      </w:r>
    </w:p>
    <w:p>
      <w:pPr>
        <w:pStyle w:val="Heading2"/>
      </w:pPr>
      <w:r>
        <w:t>Erwägungen</w:t>
      </w:r>
    </w:p>
    <w:p>
      <w:r>
        <w:rPr>
          <w:b/>
        </w:rPr>
        <w:t>E. 1</w:t>
      </w:r>
    </w:p>
    <w:p>
      <w:r>
        <w:t>1.1Â Â Â Â  X.___, geboren 1969, arbeitete teilzeitlich in verschiedenen Privathaushalten als Reinigungshilfe (vgl. Urk. 2/9/17/27). Am 1. Juli 2005 war sie als Mitfahrerin in einen Autounfall verwickelt (Urk. 2/9/13/225-242, 2/9/17/30). Die ZÃ¼rich Versicherungsgesellschaft (nachfolgend: "ZÃ¼rich") als Unfallversicherer erbrachte die gesetzlichen Leistungen.</w:t>
      </w:r>
    </w:p>
    <w:p>
      <w:r>
        <w:t>Â Â Â Â Â Â Â Â  Im November/Dezember 2006 meldete sich die Versicherte bei der Invalidenversicherung zum Leistungsbezug (berufliche Massnahmen) an (Urk. 2/9/2). Die Sozialversicherungsanstalt des Kantons ZÃ¼rich, IV-Stelle, holte medizinische Berichte ein, zog die Akten der Motorfahrzeug-Haftpflichtversicherung des Unfallverursachers, der (damaligen) Winterthur Versicherungen, und der "ZÃ¼rich" bei (Urk. 2/9/9, 2/9/13/1-242, 2/9/17/1-99) und schloss sich dem von der "ZÃ¼rich" bei der Gutachtensstelle I.___ in Auftrag gegebenen polydisziplinÃ¤ren Gutachten mit Zusatzfragen an. Erstattet wurde das Gutachten am 15. Dezember 2007 (Urk. 2/9/22/2-66). Von der IV-Stelle an das I.___ gerichtete ErgÃ¤nzungsfragen wurden von der psychiatrischen Teilgutachterin, Dr. med. Y.___, FachÃ¤rztin fÃ¼r Psychiatrie und Psychotherapie, beantwortet (Bericht vom 26. Juni 2008, Urk. 2/9/27).</w:t>
      </w:r>
    </w:p>
    <w:p>
      <w:r>
        <w:t>Â Â Â Â Â Â Â Â  Am 12. Dezember 2008 leitete die IV-Stelle eine interdisziplinÃ¤re Begutachtung bei der MEDAS M.___ in die Wege (Urk. 2/9/30). Nachdem die Versicherte dagegen opponiert und vergebens eine beschwerdefÃ¤hige VerfÃ¼gung verlangt hatte, reichte sie beim Sozialversicherungsgericht des Kantons ZÃ¼rich eine RechtsverzÃ¶gerungsbeschwerde ein (Urk. 2/9/31, 2/9/33-35, 2/9/37), welche mit Urteil vom 21. September 2009 abgewiesen wurde (Urk. 2/9/44). Zwischenzeitlich hatte die IV-Stelle mit VerfÃ¼gung vom 12. Juni 2009 den Anspruch der Versicherten auf berufliche Massnahmen wegen Verletzung der Mitwirkungspflicht verneint (Urk. 2/9/40). Am 9. Juni 2010 wurde die Versicherte in der MEDAS M.___ begutachtet. Erstattet wurde das Gutachten am 7. Juli 2010 (Urk. 2/9/59). Nach durchgefÃ¼hrtem Vorbescheidverfahren (Urk. 2/9/63, 2/9/67+69) verneinte die IV-Stelle mit VerfÃ¼gung vom 28. April 2011 - in Anwendung der gemischten Methode - einen Anspruch der Versicherten auf eine Invalidenrente bei einem InvaliditÃ¤tsgrad von 10 % (Urk. 2/2=2/9/71).</w:t>
      </w:r>
    </w:p>
    <w:p>
      <w:r>
        <w:t>1.2Â Â Â Â  Die von X.___ gegen diese VerfÃ¼gung eingereichte Beschwerde mit dem Antrag auf Zusprechung einer Invalidenrente ab 1. MÃ¤rz 2007, eventualiter auf Anordnung eines Gerichtsgutachtens zur weiteren AbklÃ¤rung des medizinischen Sachverhalts, wies das Sozialversicherungsgericht des Kantons ZÃ¼rich mit Entscheid vom 14. Oktober 2011 ab (Urk. 2/1, 2/17). X.___ gelangte daraufhin mit Beschwerde in Ã¶ffentlich-rechtlichen Angelegenheiten an das Bundesgericht. Dieses hiess die Beschwerde mit Urteil 8C_905/2011 vom 6. Juni 2012 in dem Sinne gut, als es die Sache an das hiesige Gericht zur PrÃ¼fung einer allfÃ¤lligen Befangenheit des neurologischen MEDAS-Teilgutachters, Dr. med. A.___, zurÃ¼ckwies (Urk. 1).</w:t>
      </w:r>
    </w:p>
    <w:p>
      <w:r>
        <w:t>2.Â Â Â Â Â Â  Das Sozialversicherungsgericht des Kantons ZÃ¼rich machte in der Folge die bei der neurologischen Untersuchung durch Dr. A.___ anwesend gewesene Ãbersetzerin, Frau Z.___, ausfindig, zog deren anlÃ¤sslich der Begutachtung gemachten handschriftlichen Notizen bei und unterbreitete diese - sowie die von der MEDAS M.___ zwischenzeitlich eingereichte vorprozessuale Korrespondenz - der BeschwerdefÃ¼hrerin und der IV-Stelle zur Stellungnahme (Urk. 3, 5, 6/1-5, 8, 9, 11, 13, 14, 15, 18, 21, 25). Am 4. MÃ¤rz 2013 fÃ¼hrte das Gericht eine Einvernahme von Frau Z.___ und von Dr. A.___ als Zeugen durch (Urk. 33, 34). Dazu liessen sich die Parteien mit Eingaben vom 14. MÃ¤rz 2013 und 8. April 2013 vernehmen (Urk. 38, 40). Die Sache erweist sich damit als spruchreif.</w:t>
      </w:r>
    </w:p>
    <w:p>
      <w:r>
        <w:t>Das Gericht zieht in ErwÃ¤gung:</w:t>
      </w:r>
    </w:p>
    <w:p>
      <w:r>
        <w:t>1.Â Â Â Â Â Â</w:t>
      </w:r>
    </w:p>
    <w:p>
      <w:r>
        <w:t>1.1Â Â Â Â  Die IV-Stelle war in der rentenablehnenden VerfÃ¼gung vom 28. April 2011 davon ausgegangen, dass die BeschwerdefÃ¼hrerin ohne gesundheitliche BeeintrÃ¤chtigung zu 90 % erwerbs- und zu 10 % im Haushalt tÃ¤tig wÃ¤re. FÃ¼r den erwerblichen Bereich hatte sie gestÃ¼tzt auf das Gutachten der MEDAS M.___ eine RestarbeitsfÃ¤higkeit von 80 % in der bisherigen TÃ¤tigkeit angenommen und einen InvaliditÃ¤tsgrad von 11 % errechnet. Eine EinschrÃ¤nkung im Haushaltsbereich hatte sie verneint. Daraus resultierte ein GesamtinvaliditÃ¤tsgrad von 10 % (0,9 x 11 % + 0,1 x 0 %; Urk. 2/2).</w:t>
      </w:r>
    </w:p>
    <w:p>
      <w:r>
        <w:t>1.2Â Â Â Â  Die BeschwerdefÃ¼hrerin hatte in der dagegen erhobenen Beschwerde vom 30. Mai 2011 eine Verletzung des rechtlichen GehÃ¶rs bemÃ¤ngelt und insbesondere geltend gemacht, dem im Rahmen des MEDAS-Gutachtens vom 10. Juni 2010 verfassten neurologischen Teilgutachten von Dr. A.___ komme kein Beweiswert zu. Dieser habe sie wÃ¤hrend der Untersuchung am 9. Juni 2010 grob behandelt und selbst die anwesende Ãbersetzerin barsch angefahren und ihr ihre Arbeitsnotizen abgenommen (Urk. 2/1 S. 14 ff.).</w:t>
      </w:r>
    </w:p>
    <w:p>
      <w:r>
        <w:t>1.3Â Â Â Â  Das kantonale Gericht hatte im Urteil vom 14. Oktober 2011 (Prozess Nr. IV.2011.00611) befunden, aus dem neurologischen Teilgutachten gingen keine objektiven Anhaltspunkte fÃ¼r eine Befangenheit des Dr. A.___ hervor. Im Ãbrigen sei ein Ausstandsbegehren grundsÃ¤tzlich geltend zu machen, sobald die sich darauf berufende Partei Kenntnis von den UmstÃ¤nden erhalte, welche allenfalls eine Befangenheit begrÃ¼nden kÃ¶nnten. Die BeschwerdefÃ¼hrerin habe indes Ã¼ber ein halbes Jahr zugewartet, bevor sie mit Einwand vom 17. Januar 2011 das bemÃ¤ngelte Verhalten Dr. A.___s vom 17. Januar 2011 erstmals zur Sprache gebracht habe (Urk. 2/17).</w:t>
      </w:r>
    </w:p>
    <w:p>
      <w:r>
        <w:t>1.4Â Â Â Â  Letztere Sachverhaltsfeststellung war - wie das Bundesgericht im Urteil 8C_905/2011 vom 6. Juni 2012 feststellte - aktenwidrig. Bereits am Tag nach der strittigen Untersuchung - am 10. Juni 2010 - hatte die BeschwerdefÃ¼hrerin Ã¼ber ihre Rechtsvertreterin mit eingeschriebener Post rÃ¼gen lassen, sie sei von Beginn an ausgesprochen barsch angesprochen und behandelt worden. Sie habe auf Anweisungen von Dr. A.___ hin wiederholt weit Ã¼ber ihre Schmerzgrenze hinaus Bewegungen ausfÃ¼hren und passive Bewegungen erdulden mÃ¼ssen. Auf ihre ausdrÃ¼ckliche Bitte hin, er mÃ¶ge einhalten, sei sie vom Arzt angeherrscht worden, sie mÃ¼sse dies aushalten. Schliesslich habe er ihre Bitte, eine verhÃ¤rtete, schmerzhafte Stelle am rechten Bein zu untersuchen, mit einer abwehrenden, abwertenden Handbewegung wortlos verweigert. Die bei der Untersuchung anwesende Dolmetscherin sei ebenso bestÃ¼rzt Ã¼ber das Verhalten von Dr. A.___ gewesen. Am Ende der Untersuchung sei die Dolmetscherin von Dr. A.___ gezwungen worden, ihm ihre handschriftlichen Notizen zu Ã¼bergeben. Ihre ErklÃ¤rung, sie habe sich wie immer fÃ¼r ihre Arbeit StichwÃ¶rter notiert, um die jeweiligen Aussagen vollstÃ¤ndig zu Ã¼bersetzen, habe er nicht hÃ¶ren wollen und habe ultimativ die Ãbergabe des Papiers verlangt. Die GeschÃ¤ftsleitung der Gutachterstelle war im Schreiben sodann um eine Stellungnahme gebeten und ersucht worden, Namen und Adresse der Dolmetscherin bekannt zu geben sowie die Notizen herauszugeben (Urk. 2/3/13 = 2/9/58). Wie sich aus der im Rahmen des vorliegenden Verfahrens von der MEDAS M.___ eingereichten Korrespondenz nun ergibt, hatte es mit Schreiben vom 9. Juli 2011 geantwortet, aber ohne Angaben zur Person der Dolmetscherin zu machen. Die Herausgabe der Notizen wurde unter Hinweis auf datenschutzrechtliche GrÃ¼nde abgelehnt (Urk. 6/1).</w:t>
      </w:r>
    </w:p>
    <w:p>
      <w:r>
        <w:t>1.5Â Â Â Â  Das Bundesgericht hielt im bereits erwÃ¤hnten Urteil 8C_905/2011 vom 6. Juni 2012 bezugnehmend auf die im Schreiben vom 10. Juni 2010 erhobenen VorwÃ¼rfe fest, dass auf das MEDAS-Gutachten vom 7. Juli 2010 nur abgestellt werden kÃ¶nne, sofern kein Anschein der Befangenheit der begutachtenden Person vorliege. Damit darÃ¼ber entschieden werden kÃ¶nne, sei erforderlich, dass offengelegt werde, wie sich das Verhalten des untersuchenden Arztes Dr. A.___ genau dargestellt habe. Das kantonale Gericht habe indessen trotz entsprechendem Antrag in der Beschwerde keine Beweismassnahmen getroffen. Dass sich aus dem Teilgutachten selbst keine objektiven Anhaltspunkte fÃ¼r eine mÃ¶gliche Befangenheit ergÃ¤ben, genÃ¼ge nicht, um entsprechende Zweifel auszurÃ¤umen. Die Sache sei daher zur weiteren Sachverhaltsfeststellung an die Vorinstanz zurÃ¼ckzuweisen. Diese werde im Rahmen von Zeugenbefragungen unter Wahrheitspflicht die bei der Begutachtung anwesende Dolmetscherin und den untersuchenden Arzt, Dr. A.___, Ã¼ber den genauen Ablauf und die VorfÃ¤lle wÃ¤hrend der Untersuchung der BeschwerdefÃ¼hrerin zu befragen haben und hernach darÃ¼ber entscheiden, ob das neurologische Gutachten weiterhin als beweistauglich zu qualifizieren sei. Danach werde sie nochmals Ã¼ber den Rentenanspruch entscheiden, worauf das Bundesgericht in einem allfÃ¤lligen Beschwerdeverfahren gegen den neuen Entscheid die Ã¼brigen RÃ¼gen der BeschwerdefÃ¼hrerin prÃ¼fen werde (E. 6).</w:t>
      </w:r>
    </w:p>
    <w:p>
      <w:r>
        <w:rPr>
          <w:b/>
        </w:rPr>
        <w:t>E. 2</w:t>
      </w:r>
    </w:p>
    <w:p>
      <w:r>
        <w:t>2.1Â Â Â Â  FÃ¼r SachverstÃ¤ndige gelten grundsÃ¤tzlich die gleichen Ausstands- und AblehnungsgrÃ¼nde, wie sie fÃ¼r Richter vorgesehen sind. Danach ist Befangenheit anzunehmen, wenn UmstÃ¤nde vorliegen, die in objektiver Weise und nicht bloss aufgrund des subjektiven Empfindens der Partei geeignet sind, Misstrauen in die Unparteilichkeit und Unvoreingenommenheit der sachverstÃ¤ndigen Person zu erwecken (BGE 132 V 109 E. 7.1 mit Hinweis). Im Hinblick auf die erhebliche Bedeutung, welche medizinischen Gutachten im Sozialversicherungsrecht zukommt, ist an die Unparteilichkeit der begutachtenden Ãrzte ein strenger Massstab anzulegen (BGE 132 V 110 E. 7.1; 120 V 367 E. 3b in fine mit Hinweisen).</w:t>
      </w:r>
    </w:p>
    <w:p>
      <w:r>
        <w:t>2.2Â Â Â Â  Das Expertenverhalten wÃ¤hrend der Exploration kann objektiv den Anschein von Befangenheit erwecken. Zu denken ist etwa an Ãusserungen, welche die Glaubhaftigkeit der Angaben des Exploranden oder der Explorandin zum Gesundheitszustand und zur SelbsteinschÃ¤tzung der ArbeitsfÃ¤higkeit von vornherein mehr oder weniger offen verneinen, abschÃ¤tzige Bemerkungen persÃ¶nlicher Natur oder unter UmstÃ¤nden die Art und Weise, wie die Untersuchung durchgefÃ¼hrt wird und in diesem Zusammenhang auch die Dauer der Massnahme (Urteil des Eidg. Versicherungsgerichts U 44/04 vom 26. November 2004 E. 4.2). Die ObjektivitÃ¤t der Beurteilung steht auch in Frage, wenn die begutachtende Person von weitgehend sachfremden Kriterien auf Aspekte des Gesundheitszustandes schliesst, welche fÃ¼r die zumutbare ArbeitsfÃ¤higkeit von Bedeutung sind (SVR 2007 UV Nr. 26, U 339/06 E. 3.2; vgl. auch BGE 120 V 365 E. 3b). Schliesslich kann die Abfassung einer medizinischen Expertise in beleidigendem Ton oder sonst auf unsachliche Art und Weise objektiv Zweifel an der Unvoreingenommenheit der sachverstÃ¤ndigen Person wecken (Urteil 1P.204/1992 vom 21. Oktober 1992 E. 4a; vgl. auch Urteil 9C_893/2009 vom 22. Dezember 2009 E. 1.2.2 mit Hinweis).</w:t>
      </w:r>
    </w:p>
    <w:p>
      <w:r>
        <w:t>Â Â Â Â Â Â Â Â  FÃ¼r die Frage, ob bestimmte Ãusserungen oder das Verhalten des Experten oder der Expertin objektiv den Anschein der Befangenheit zu erwecken vermÃ¶gen, kann allenfalls auch von Bedeutung sein, ob das VerhÃ¤ltnis zwischen der sachverstÃ¤ndigen und der zu explorierenden Person angespannt war, ohne dass Anhaltspunkte fÃ¼r ein negatives unkooperatives Verhalten seitens der abzuklÃ¤renden Person bestand (vgl. SVR 2007 UV Nr. 26, U 339/06 E. 3.2). Der Umstand, dass ein insbesondere im therapeutischen Kontext wichtiges VertrauensverhÃ¤ltnis zwischen begutachtendem Arzt und Patient nicht hergestellt werden konnte, lÃ¤sst jedoch nicht auf Voreingenommenheit schliessen (Bundesgerichtsurteil 8C_905/2011 vom 6. Juni 2012 E. 4).</w:t>
      </w:r>
    </w:p>
    <w:p>
      <w:r>
        <w:rPr>
          <w:b/>
        </w:rPr>
        <w:t>E. 3</w:t>
      </w:r>
    </w:p>
    <w:p>
      <w:r>
        <w:t>3.1Â Â Â Â  Voraussetzung dafÃ¼r, dass auf das MEDAS-Gutachten vom 7. Juli 2010 abgestellt werden kann, ist die Beweistauglichkeit des neurologischen Teilgutachtens. Dies wiederum trifft nur zu, wenn eine Befangenheit von Dr. A.___ zu verneinen ist. Im Urteil vom 14. Oktober 2011 hatte das hiesige Gericht festgehalten, dass sich aus dem Teilgutachten selbst keine objektiven Anhaltspunkte fÃ¼r eine mÃ¶gliche Befangenheit ergÃ¤ben (Urk. 2/17 S. 8). Dem pflichtete auch das Bundesgericht im Urteil 8C_905/2012 vom 6. Juni 2012 bei, hielt aber fest, dies genÃ¼ge nicht, um entsprechende Zweifel auszurÃ¤umen (E. 6). Fraglich und zu prÃ¼fen ist im vorliegenden Verfahren nun, ob Dr. A.___ durch sein Verhalten den Anschein einer Befangenheit gesetzt hatte. Dies hÃ¤ngt davon ab, ob sich die VorwÃ¼rfe der BeschwerdefÃ¼hrerin erstellen lassen.</w:t>
      </w:r>
    </w:p>
    <w:p>
      <w:r>
        <w:t>3.2Â Â Â Â  Die im Rahmen der polydisziplinÃ¤ren MEDAS-Begutachtung durchgefÃ¼hrte neurologische Untersuchung durch Dr. A.___ fand am 9. Juni 2010 statt. Ebenfalls anwesend gewesen war Frau Z.___ als Dolmetscherin. Sie machte sich anlÃ¤sslich der Begutachtung handschriftliche Notizen, welche nach Beendigung der Untersuchung zu den Akten der MEDAS genommen und im Rahmen des vorliegenden Verfahrens vom hiesigen Gericht beigezogen wurden (Urk. 15 = 25 = 35/1 = 35/2).</w:t>
      </w:r>
    </w:p>
    <w:p>
      <w:r>
        <w:t>3.3Â Â Â Â  Frau Z.___ erklÃ¤rte anlÃ¤sslich ihrer Einvernahme als Zeugin, dass sie die Sprachen Portugiesisch-Deutsch Ã¼bersetze. Dies sei auch bei der Begutachtung der BeschwerdefÃ¼hrerin der Fall gewesen. Auf Vorhalt Ã¼bersetzte und erlÃ¤uterte sie zunÃ¤chst ihre handschriftlichen Notizen. Weiter erklÃ¤rte sie, dass sie wiederholt bei Begutachtungen durch Dr. A.___ als Ãbersetzerin mitgewirkt habe. Auf die Frage, ob Dr. A.___ ihrer Wahrnehmung nach die BeschwerdefÃ¼hrerin von Beginn an barsch angesprochen und sie auch so behandelt habe, antwortete sie, dass sich Dr. A.___ wie Ã¼blich verhalten habe. Er sei Ânicht mehr und nicht wenigerÂ wie sonst gewesen. Weiter wurde ihr erlÃ¤utert, dass die BeschwerdefÃ¼hrerin geltend mache, sie, die BeschwerdefÃ¼hrerin, habe auf Anweisung von Dr. A.___ wiederholt weit Ã¼ber die Schmerzensgrenze hinaus Bewegungen ausfÃ¼hren beziehungsweise passive Bewegungen erdulden mÃ¼ssen. Nach ihrer EinschÃ¤tzung befragt, bestÃ¤tigte Frau Z.___, dass der Gutachter die BeschwerdefÃ¼hrerin wiederholt zu Bewegungen aufgefordert habe. Denn dies gehÃ¶re zu seinen Aufgaben, er mÃ¼sse Âmessen und schauenÂ. Daran, dass der Gutachter die BeschwerdefÃ¼hrerin auf deren Ãusserung hin, sie kÃ¶nne wegen der starken Schmerzen nicht mehr lÃ¤nger, angeherrscht und ihr mitgeteilt habe, sie mÃ¼sse dies aushalten, vermochte sich die Dolmetscherin nicht zu erinnern. Sie bestÃ¤tigte aber, dass die BeschwerdefÃ¼hrerin beim AusfÃ¼hren von Bewegungen unter Schmerzen gelitten habe und dies wiederholt kommuniziert habe. Zum weiteren Vorwurf, wonach die BeschwerdefÃ¼hrerin den Arzt gebeten habe, eine Stelle an ihrem rechten Bein zu untersuchen, und dieser wortlos mit einer abwehrenden Handbewegung reagiert habe, erklÃ¤rte die Dolmetscherin, dazu kÃ¶nne sie nichts sagen. Sie vermÃ¶ge sich nicht daran zu erinnern. Auf den Hinweis, sie sei gemÃ¤ss Aussage der BeschwerdefÃ¼hrerin ebenso Ã¼ber Dr. A.___s Benehmen bestÃ¼rzt gewesen, vermochte die Ãbersetzerin mangels entsprechender Erinnerung ebenfalls keine konkreten Angaben zu machen. Sie erklÃ¤rte aber, dass manches Verhalten gewisser Ãrzte sie bestÃ¼rze. In Bezug auf die handschriftlichen Notizen wurde Frau Z.___ darauf hingewiesen, dass die BeschwerdefÃ¼hrerin geltend mache, sie als Ãbersetzerin sei von Dr. A.___ am Ende der Untersuchung gezwungen worden, ihm diese zu Ã¼bergeben. Auf die Aufforderung hin, den Ablauf zu schildern, fÃ¼hrte die Ãbersetzerin aus, Dr. A.___ habe sie am Ende der Untersuchung sofort nach ihren Notizen gefragt, worÃ¼ber sie Ã¼berrascht gewesen sei. Denn sie unterliege ja der Schweigepflicht. Er habe sich erkundigt, weshalb sie sich Notizen gemacht habe und was sie nun mit diesen tun wÃ¼rde. Sie habe ihm erklÃ¤rt, die Notizen wÃ¼rden ihr bei der Ãbersetzung helfen. Dr. A.___ habe ihr mitgeteilt, dass er nicht wisse, ob sie diese Notizen mitnehmen dÃ¼rfe. Das habe sie im Moment auch verunsichert. Sie habe ihm daraufhin die Notizen ausgehÃ¤ndigt. Weiter habe sie ihm erklÃ¤rt, dass sie eine Mitteilung an ihre Vorgesetzte [des B.___-Dolmetscherdiensts] machen werde. Dr. A.___ habe ebenfalls die Absicht geÃ¤ussert, eine entsprechende Meldung an die MEDAS zu erstatten. Weiter habe er ihr gesagt, dass es nicht Ã¼blich sei, dass Dolmetscher Notizen wÃ¤hrend der Exploration machen wÃ¼rden. Sie ihrerseits habe ihm entgegnet, dass dies zu ihrer Arbeitsmethode gehÃ¶re. Die Frage, ob die Herausgabe von Handnotizen nach medizinischen Begutachtungen Ã¼blich sei, verneinte die Dolmetscherin. Gleichzeitig fÃ¼gte sie an, dass dieser Vorfall eine PraxisÃ¤nderung eingeleitet habe. Es gebe seither eine B.___-Richtlinie. Wenn mÃ¶glich, habe das Verfassen von Notizen bei IV-Begutachtungen zu unterbleiben. Falls sie sich nun dennoch Notizen mache, offeriere sie diese der Gutachterperson zur Edition. WÃ¼rden die Notizen nicht zu den Akten genommen, dann vernichte sie diese. Die ErgÃ¤nzungsfrage der Rechtsvertreterin, ob sie sich daran erinnern kÃ¶nne, dass die BeschwerdefÃ¼hrerin wegen der Schmerzen geweint habe, verneinte die Ãbersetzerin. Sie erklÃ¤rte, sie erinnere sich einzig an laute SchmerzÃ¤usserungen. Sie bestÃ¤tigte aber, dass sie fÃ¼r die BeschwerdefÃ¼hrerin um ein Glas Wasser gebeten habe, damit diese eine Schmerztablette habe nehmen kÃ¶nnen (Urk. 33).</w:t>
      </w:r>
    </w:p>
    <w:p>
      <w:r>
        <w:t>3.4Â Â Â Â  Dr. A.___ fÃ¼hrte als Zeuge aus, Begutachtungen wÃ¼rden nach einem standardisierten Vorgehen ablaufen. Bei der BeschwerdefÃ¼hrerin sei dies nicht anders gewesen. In ihrem Fall habe die AuffÃ¤lligkeit bestanden, dass die Untersuchung wegen Schmerzen habe unterbrochen werden mÃ¼ssen. Als Gutachter versuche man, Schmerzen zu vermeiden. Deswegen wÃ¼rden gewisse Tests in verschiedenen Situationen wiederholt. Die BeschwerdefÃ¼hrerin sei zunÃ¤chst im Sitzen untersucht worden. Der Langsitz sei problemlos mÃ¶glich gewesen. Einige Minuten spÃ¤ter habe er, nachdem sich die BeschwerdefÃ¼hrerin auf seine Aufforderung hingelegt habe, das sogenannte LasÃ¨gue-ManÃ¶ver durchgefÃ¼hrt. Aufgrund des problemlosen Langsitzes habe er davon ausgehen mÃ¼ssen, dass die PrÃ¼fung des LasÃ¨gue nicht geeignet sei, schwere Schmerzen auszulÃ¶sen, weil beide Tests letztlich den gleichen Bewegungsablauf beinhalteten. Indessen habe das LasÃ¨gue-ManÃ¶ver derartige Schmerzen verursacht, dass die Untersuchung fÃ¼r mehrere Minuten habe unterbrochen werden mÃ¼ssen. Bei einer Diskrepanz, wie der vorliegenden, spreche man von Wadell-Zeichen. Selbst wenn Schmerzen auftreten wÃ¼rden, komme es in der Regel innert weniger Sekunden zur Erholung. Keiner dieser Tests sei geeignet, langanhaltende Schmerzen zu verursachen. Es gebe eine Reihe von geeigneten Tests, um zu beweisen, ob die Befunde organischer oder funktioneller Natur seien. Bei der BeschwerdefÃ¼hrerin hÃ¤tten sich auch in anderen Bereichen deutliche Hinweise auf nichtorganische Ursachen der Beschwerden ergeben. Auf den Vorhalt des Vorwurfs, er habe die BeschwerdefÃ¼hrerin von Beginn an ausgesprochen barsch angesprochen und behandelt, antwortete er, dass dieser Vorwurf fÃ¼r ihn schwierig nachzuvollziehen sei, zumal die Kommunikation ausschliesslich Ã¼ber die Ãbersetzerin gelaufen sei. Er versuche stets, die Untersuchungen in einer neutralen und sachlichen AtmosphÃ¤re ablaufen zu lassen. Es wÃ¤re kontraproduktiv, die Exploranden unter Druck zu setzen. Den Vorwurf, die BeschwerdefÃ¼hrerin habe auf seine Anweisungen wiederholt Ã¼ber die Schmerzgrenze hinaus Bewegungen ausfÃ¼hren beziehungsweise passive Bewegungen erdulden mÃ¼ssen, bestritt er. Er fÃ¼hrte dazu aus, die Begutachtung beginne bereits mit Beobachtungen vor der eigentlichen Untersuchung. Bei der Anamneseerhebung habe er gesehen, dass die BeschwerdefÃ¼hrerin den Kopf frei habe bewegen kÃ¶nnen. Vor diesem Hintergrund sei nicht anzunehmen gewesen, dass durch die aktive und passive PrÃ¼fung der Beweglichkeit des Kopfes Schmerzen ausgelÃ¶st wÃ¼rden. Man weise die versicherte Person jeweils an, den Kopf selber zu bewegen. Dann untersuche man als Gutachter das Bewegungsmass. Die Bewegungen fÃ¼hre man aus, bis der Explorand Ã¼ber Schmerzen klage beziehungsweise bis es zu einem erhÃ¶hten Widerstand komme. Es gebe Exploranden, die kÃ¶nne man Ã¼berhaupt nicht bewegen, weil sie Ã¼ber Schmerzen klagten. Dies notiere man denn auch entsprechend. Zum Vorwurf, er habe die BeschwerdefÃ¼hrerin auf ihre Ãusserung hin, sie kÃ¶nne wegen der starken Schmerzen nicht mehr lÃ¤nger, angeherrscht, sie mÃ¼sse dies aushalten, erklÃ¤rte Dr. A.___, auch dieser Vorwurf sei fÃ¼r ihn schwierig nachzuvollziehen, weil er Ã¼ber die Dolmetscherin kommuniziert habe. Indessen bestÃ¤tigte er, dass er davon abgesehen habe, gegen Ende der Untersuchung eine bestimmte, verhÃ¤rtete Stelle am Bein der BeschwerdefÃ¼hrerin zu untersuchen. Die BeschwerdefÃ¼hrerin sei bereits wieder angezogen gewesen. Er habe die Stelle nicht untersuchen wollen, weil die BeschwerdefÃ¼hrerin vorgÃ¤ngig unvorgesehene Reaktionen gezeigt habe. Er habe es deshalb fÃ¼r besser befunden, darauf zu verzichten. Im Weiteren sei die Untersuchung dieser Stelle nicht notwendig gewesen, um den Gutachtensauftrag zu erfÃ¼llen. Zwar habe keine sprachliche VerstÃ¤ndigung mit der BeschwerdefÃ¼hrerin stattgefunden, jedoch eine nonverbale Kommunikation. An eine abwehrende Handbewegung, wie sie ihm in diesem Zusammenhang vorgeworfen werde, kÃ¶nne er sich aber nicht erinnern. So etwas wÃ¼rde er nicht tun. Auf den Hinweis, dass die anlÃ¤sslich der Begutachtung ebenfalls anwesend gewesene Ãbersetzerin handschriftliche Notizen gemacht habe, und auf die Frage, ob er die Ãbersetzerin am Ende der Untersuchung angehalten habe, ihm die Notizen zu Ã¼bergeben, fÃ¼hrte Dr. A.___ aus, es sei nicht Ã¼blich, dass Ãbersetzer wÃ¤hrend der Untersuchung Notizen machen wÃ¼rden. Er habe sich das erste Mal in einer solchen Situation befunden. Er habe Frau Z.___ gefragt, was sie mit den Notizen vorhabe. Sie habe geantwortet, sie wÃ¼rde diese nach Hause nehmen. Sie habe ihm auf die weitere Frage, was sie dort mit den Notizen tun wÃ¼rde, keine Antwort geben kÃ¶nnen. Er sei der Meinung gewesen, die Notizen seien am besten in der Krankengeschichte aufgehoben, und zwar aufgrund der Ã¤rztlichen Schweigepflicht. Nach seiner Erinnerung sei die Ãbersetzerin in dieser Situation ebenfalls unsicher gewesen, was nun zu tun sei. Dieser Vorfall habe auch innerhalb der MEDAS M.___ zu Diskussionen gefÃ¼hrt, zumal die Rechtsvertreterin der BeschwerdefÃ¼hrerin, RechtsanwÃ¤ltin Bugada Aebli, am nÃ¤chsten Tag der MEDAS wegen der Notizen geschrieben habe (Urk. 34).</w:t>
      </w:r>
    </w:p>
    <w:p>
      <w:r>
        <w:rPr>
          <w:b/>
        </w:rPr>
        <w:t>E. 4</w:t>
      </w:r>
    </w:p>
    <w:p>
      <w:r>
        <w:t>4.1Â Â Â Â  FÃ¼r die Beurteilung, ob bei Dr. A.___ der Anschein einer Befangenheit vorliegt, kann es nicht auf das subjektive Empfinden der BeschwerdefÃ¼hrerin ankommen. Das Misstrauen muss vielmehr in objektiver Weise als begrÃ¼ndet erscheinen. Dazu ist zunÃ¤chst festzuhalten, dass die handschriftlichen Notizen keinerlei Hinweise auf ein Fehlverhalten des Gutachters geben. Die rund eineinhalb Seiten umfassenden Notizen enthalten ausschliesslich Stichworte zum Tagesablauf und zu den Beschwerden der BeschwerdefÃ¼hrerin und geben somit die Anamnese- und Befunderhebung wieder. In diesem Zusammenhang erscheint das Verhalten des Gutachters zwar nicht als relevant. Es ist sodann nicht anzunehmen, dass sich die Ãbersetzerin bei ihren Notizen eine besondere ZurÃ¼ckhaltung auferlegte, zumal sie nach eigenen Angaben nicht damit rechnete, die Notizen am Ende der Untersuchung abgeben zu mÃ¼ssen.</w:t>
      </w:r>
    </w:p>
    <w:p>
      <w:r>
        <w:t>Â Â Â Â Â Â Â Â  Nach dem Verhalten von Dr. A.___ befragt, wusste Frau Z.___ anlÃ¤sslich der Zeugeneinvernahme nichts AussergewÃ¶hnliches zu berichten. Der Gutachter habe sich nicht anders verhalten als bei anderen Untersuchungen. Das Vorbringen, sie sei Ã¼ber dieses Verhalten entsetzt gewesen sei, liess sich nicht belegen, da die Ãbersetzerin schlichtweg keine entsprechende Erinnerung hat. Gleichzeitig vermag sie sich detailliert an die Gegebenheiten bei der Ãbergabe der Notizen zu erinnern. Dieser Umstand spricht gegen das von der BeschwerdefÃ¼hrerin behauptete Entsetzen der Ãbersetzerin, liegt doch die Annahme nahe, dass im gegebenen Fall auch diesbezÃ¼glich eine bleibende Erinnerung bestehen wÃ¼rde. Dass Dr. A.___ die BeschwerdefÃ¼hrerin von Beginn an barsch angesprochen und sie auch so behandelt hÃ¤tte, wurde weder von ihm selber noch von der Ãbersetzerin bestÃ¤tigt. Gleich verhÃ¤lt es sich hinsichtlich des Vorwurfs, wonach die BeschwerdefÃ¼hrerin auf Anweisung von Dr. A.___ wiederholt weit Ã¼ber die Schmerzensgrenze hinaus Bewegungen habe ausfÃ¼hren beziehungsweise erdulden mÃ¼ssen, und des weiteren Vorwurfs, dass die BeschwerdefÃ¼hrerin auf ihre Ãusserung hin, sie kÃ¶nne wegen der starken Schmerzen nicht mehr lÃ¤nger, von Dr. A.___ angeherrscht worden sei, sie mÃ¼sse dies aushalten. Erstellt ist aufgrund der beiden Zeugenaussagen einzig, dass die BeschwerdefÃ¼hrerin SchmerzensÃ¤usserungen von sich gab. Dies ergibt sich bereits aus dem neurologischen Teilgutachten (Urk. 2/59/16-19). Die Schmerzangaben der BeschwerdefÃ¼hrerin waren indessen Ã¤usserst inkonsistent. Teilweise muss auch von einem demonstrativen Verhalten gesprochen werden, wie Dr. A.___ in der Zeugeneinvernahme nachvollziehbar darlegte. Soweit die Rechtsvertreterin diese fachÃ¤rztliche Feststellung in ihrer Stellungnahme zu den Zeugenaussagen mit medizinischen Argumenten widerlegen will, ist sie als Juristin fachlich dazu nicht in der Lage und somit in diesem Punkt nicht zu hÃ¶ren (Urk. 40 S. 5). Ebenso ist der Umstand, dass die BeschwerdefÃ¼hrerin nach der Untersuchung eine Schmerztablette zu sich nahm, nicht geeignet, das dem Gutachter vorgeworfene ungebÃ¼hrliche Verhalten zu belegen.</w:t>
      </w:r>
    </w:p>
    <w:p>
      <w:r>
        <w:t>4.2Â Â Â Â  Dr. A.___ bestÃ¤tigte, dass er von der BeschwerdefÃ¼hrerin gebeten worden sei, eine verhÃ¤rtete Stelle am rechten Bein zu untersuchen, was er abgelehnt habe. Indessen verneinte er, die Bitte mit einer abschÃ¤tzigen Handbewegung verweigert zu haben. Zudem stellte er sich auf den Standpunkt, die BeschwerdefÃ¼hrerin sei zu diesem Zeitpunkt bereits wieder angezogen gewesen, was von dieser bestritten wird (Urk. 40 S. 6). Die Ãbersetzerin vermochte dazu keine Angaben zu machen. Damit lÃ¤sst sich auch diese Behauptung der BeschwerdefÃ¼hrerin nicht beweisen. Massgebend in diesem Zusammenhang erscheint aber vielmehr, dass Dr. A.___ der Auffassung war, die Untersuchung der besagten Stelle sei fÃ¼r die ErfÃ¼llung des Gutachtensauftrags nicht erforderlich. Seine Entscheidung, von der gewÃ¼nschten Untersuchung abzusehen, war somit sachlich begrÃ¼ndet. Sie ist Ã¼brigens als korrekt einzustufen. Die Beinbeschwerden waren bereits vor der Begutachtung aktenkundig. Aus den Vorakten ergaben sich allerdings keine Hinweise auf relevante Befunde (Urk. 2/22/15, 2/22/35-36) und Dr. A.___s selber hatte bei der Untersuchung der Beine im Rahmen der Befunderhebung lediglich ein leichtes schmerzbedingtes giving-way festgestellt (Urk. 2/59/17), so dass sich eine nochmalige klinische Untersuchung des rechten Beins erÃ¼brigte. Die BeschwerdefÃ¼hrerin bemerkt zwar richtig, dass auf dem MRI des rechten Knies vom 17. Oktober 2011 eine Exostose sichtbar ist (Urk. 40 S. 6). Diese steht medial in Kontakt mit dem poplitealen GefÃ¤ssnervenbÃ¼ndel. Indessen verneinten die untersuchenden Ãrzte der Uniklinik C.___ eine dadurch bedingte Reizung unter Hinweis auf fehlende Anhaltspunkte fÃ¼r eine GefÃ¤ssstenose oder Thrombose (Urk. 19/4/30-31).</w:t>
      </w:r>
    </w:p>
    <w:p>
      <w:r>
        <w:t>4.3Â Â Â Â  Was die handschriftlichen Notizen anbelangt, ergibt sich aus den Ã¼bereinstimmenden Aussagen der Dolmetscherin und Dr. A.___s, dass zwischen den beiden eine Unsicherheit bestand, wie mit den Notizen unter dem Aspekt des Datenschutzes zu verfahren sei, weshalb diese zu den Akten genommen wurden. Die Frage nach dem Datenschutz war berechtigt. Der Vorfall fÃ¼hrte denn auch dazu, dass der B.___-Dolmetscherdienst eine Richtlinie betreffend Handhabung von Notizen erliess. Davon, dass Frau Z.___ von Dr. A.___ ultimativ gezwungen wurde, die Notizen auszuhÃ¤ndigen, kann indessen keine Rede sein.</w:t>
      </w:r>
    </w:p>
    <w:p>
      <w:r>
        <w:t>4.4Â Â Â Â  Die BeschwerdefÃ¼hrerin lÃ¤sst in ihrer Stellungnahme zu den Zeugeneinvernahmen ausfÃ¼hren, dass Frau Z.___ aus Furcht, ÃbersetzungsauftrÃ¤ge bei der MEDAS M.___ zu verlieren, keine klaren, den Gutachter Dr. A.___ belastenden AusfÃ¼hrungen habe machen wollen (Urk. 40 S. 7). Diese Unterstellung entbehrt jeglicher Grundlage. Die BeschwerdefÃ¼hrerin Ã¼bergeht dabei, dass die Dolmetscherin als Zeugin zur wahrheitsgemÃ¤ssen Aussage verpflichtet war. AnlÃ¤sslich der Zeugeneinvernahme von Frau Z.___ wurde die ErgÃ¤nzungsfrage der BeschwerdefÃ¼hrerin nicht zugelassen, ob bei anderen Gutachtern die Untersuchungen anders abliefen als bei Dr. A.___ (Urk. 33 S. 7), was die BeschwerdefÃ¼hrerin nun moniert (Urk. 40 S. 3). Dazu ist festzuhalten, dass das Gericht zu prÃ¼fen hatte, ob Dr. A.___ einen Befangenheitsgrund gesetzt hatte. Die Frage nach der Vorgehensweise anderer Gutachter tat dazu nichts zur Sache. Weiter lastet die Rechtsvertreterin Dr. A.___ weitere Vorkommnisse bei anderen Begutachtungen an. Sie wirft ihm generell ein unlauteres Verhalten vor, aus dem (sinngemÃ¤ss) zu schliessen wÃ¤re, er wolle die von ihm zu begutachtenden Personen um ihre versicherungsrechtlichen AnsprÃ¼che bringen. Sie beantragt daher die Einvernahme weiterer versicherter Personen als Zeugen (Urk. 21 S. 4 ff., Urk. 40 S. 7). Was die BeschwerdefÃ¼hrerin im Speziellen betrifft, ist sie darauf hinzuweisen, dass die Beurteilung von Dr. A.___ mit der neurologischen Teilbegutachtung des I.___, welches Gutachten sie selber als schlÃ¼ssig erachtet, Ã¼bereinstimmt. Dies gilt insbesondere hinsichtlich der EinschÃ¤tzung der ArbeitsfÃ¤higkeit (Urk. 2/22/15+25). Damit ist diesem, doch schwerwiegenden Vorwurf gegenÃ¼ber Dr. A.___, zumindest was die BeschwerdefÃ¼hrerin betrifft, die Grundlage entzogen. Von der beantragen Befragung weiterer Personen sind fÃ¼r den vorliegend rechtserheblichen Sachverhalt keine Erkenntnisse zu erwarten, weshalb davon abzusehen ist (antizipierte BeweiswÃ¼rdigung; BGE 136 I 236 E. 5.3, 134 I 148 E. 5.3, 124 V 94 E. 4b).</w:t>
      </w:r>
    </w:p>
    <w:p>
      <w:r>
        <w:t>4.5Â Â Â Â  Zusammenfassend ist festzuhalten, dass sich die VorwÃ¼rfe der BeschwerdefÃ¼hrerin nicht erstellen lassen. Auch sonst bestehen keine Anhaltspunkte, die den Anschein einer Befangenheit von Dr. A.___ erwecken wÃ¼rden. Vielmehr ist von einem regelkonformen Ablauf der Begutachtung auszugehen. Damit erweist sich das neurologische Teilgutachten als beweistauglich. Dies gilt sodann fÃ¼r das ganze MEDAS-Gutachten. Es erfÃ¼llt die Anforderungen, die an den Beweiswert eines Gutachtens gestellt werden (BGE 134 V 231 E. 5.1; vgl. E. 1.5 hievor). Im Einzelnen sowie zu den (weiteren) EinwÃ¤nden der BeschwerdefÃ¼hrerin kann, wie auch fÃ¼r die InvaliditÃ¤tsbemessung, welche einen InvaliditÃ¤tsgrad von maximal 35 % ergibt, auf das Urteil des hiesigen Gerichts vom 14. Oktober 2011 (E. 3.3.3 ff.) verwiesen werden. Dies fÃ¼hrt zur Abweisung der Beschwerde.</w:t>
      </w:r>
    </w:p>
    <w:p>
      <w:r>
        <w:t>5.Â Â Â Â Â Â  Laut Art. 69 Abs. 1 bis IVG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Fr. 200.-- bis Fr. 1'000.-- festgelegt.</w:t>
      </w:r>
    </w:p>
    <w:p>
      <w:r>
        <w:t>Â Â Â Â Â Â Â Â  Die Gerichtskosten sind auf Fr. 1Â000.-- festzusetzen und ausgangsgemÃ¤ss der BeschwerdefÃ¼hrerin aufzuerlegen. Die BeschwerdefÃ¼hrerin verlangt eine Kostenauferlegung an die Beschwerdegegnerin, weil die als Hilfsperson der IV-Stelle zu qualifizierenden Ãrzte und GeschÃ¤ftsfÃ¼hrer der MEDAS M.___ sich geweigert hÃ¤tten, die mit Schreiben vom 10. Juni 2010 verlangte Herausgabe der Notizen und Beantwortung der Fragen nachzukommen (Urk. 40 S. 8). HiefÃ¼r besteht indessen keine Veranlassung, denn die MEDAS M.___ hatte sehr wohl auf dieses Schreiben reagiert (Urk. 6/1). Dass die MEDAS M.___ die Herausgabe der Notizen unter Hinweis auf datenschutzrechtliche GrÃ¼nde verweigerte, stellt keinen Grund fÃ¼r eine Auferlegung der Kosten an die Beschwerdegegnerin dar. Dies umso weniger, als sich die VorwÃ¼rfe der BeschwerdefÃ¼hrerin nicht haben erhÃ¤rten lassen.</w:t>
      </w:r>
    </w:p>
    <w:p>
      <w:r>
        <w:t>Das Gericht erkennt:</w:t>
      </w:r>
    </w:p>
    <w:p>
      <w:r>
        <w:t>1.Â Â Â Â Â Â Â Â  Die Beschwerde wird abgewiesen.</w:t>
      </w:r>
    </w:p>
    <w:p>
      <w:r>
        <w:t>2.Â Â Â Â Â Â Â Â  Die Gerichtskosten von Fr. 1Â000.-- werden der BeschwerdefÃ¼hrerin auferlegt. Rechnung und Einzahlungsschein werden der Kostenpflichtigen nach Eintritt der Rechtskraft zugestellt.</w:t>
      </w:r>
    </w:p>
    <w:p>
      <w:r>
        <w:t>3.Â Â Â Â Â Â Â Â  Zustellung gegen Empfangsschein an:</w:t>
      </w:r>
    </w:p>
    <w:p>
      <w:r>
        <w:t>- RechtsanwÃ¤ltin Elda Bugada Aebli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