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IV.2012.00688 vom 12. Juli 2013</w:t>
      </w:r>
    </w:p>
    <w:p>
      <w:r>
        <w:t>ZH Sozialversicherungsgericht, 2013-07-12, DE</w:t>
      </w:r>
    </w:p>
    <w:p>
      <w:r>
        <w:rPr>
          <w:b/>
        </w:rPr>
        <w:t xml:space="preserve">Quelle: </w:t>
      </w:r>
      <w:r>
        <w:t>https://mcp.opencaselaw.ch/entscheid/zh_sozialversicherungsgericht_IV.2012.00688</w:t>
      </w:r>
    </w:p>
    <w:p>
      <w:r>
        <w:t>FR: ZH_SOZIALVERSICHERUNGSGERICHT IV.2012.00688 du 12 juillet 2013</w:t>
      </w:r>
    </w:p>
    <w:p>
      <w:r>
        <w:t>IT: ZH_SOZIALVERSICHERUNGSGERICHT IV.2012.00688 del 12 luglio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Sozialversicherungsanstalt des Kantons Zürich, IV-Stelle, erteilte der drei Mo nate zu früh am 10. August 2010</w:t>
      </w:r>
    </w:p>
    <w:p>
      <w:r>
        <w:t>mit einem Gewicht von 840 Gramm gebo re nen X.___ am 19. November 2010 , 15. Februar 2011 , 25. Mai 2011 , 8. Februar 2012</w:t>
      </w:r>
    </w:p>
    <w:p>
      <w:r>
        <w:t>Kostengutsprache für medizinische Massnahmen</w:t>
      </w:r>
    </w:p>
    <w:p>
      <w:r>
        <w:t>zur Behand lung</w:t>
      </w:r>
    </w:p>
    <w:p>
      <w:r>
        <w:t>der Geburtsgebrechen im Sinne der Ziff ern 177, 181, 182 , 247, 313, 321, 494, 495, 497, 498 des Anhangs zur Verordnung über Geburtsgebrechen ( GgV ; Urk. 7/6, 7/10 , 7/11, 7/12, 7/13, 7/14, 7/19 , 7/30 ). Sie übernahm in der Folge die Kosten verschiedener Behandlungen , Hilfsmittel , ambulanter Physiotherapie und Ergotherapie sowie Reisekosten (Urk. 7/7, 7/24, 7/27 , 7/37 , 7/44, 7/52, 7/54 ) .</w:t>
      </w:r>
    </w:p>
    <w:p>
      <w:r>
        <w:t>Am 14. September 2011 stellte der Schweizerische Verband für Gemein schafts auf gaben der Krankenversicherer bei der IV-Stelle unter Berufung auf die Kos ten gutsprache vom 15. Februar 2011 (Urk. 7/11) das Gesuch, der CSS Versi che rung seien die sich insgesamt auf Fr. 9‘909.10 belaufen d en Kosten der von dieser</w:t>
      </w:r>
    </w:p>
    <w:p>
      <w:r>
        <w:t>übernommenen Behandl ungen</w:t>
      </w:r>
    </w:p>
    <w:p>
      <w:r>
        <w:t>von X.___</w:t>
      </w:r>
    </w:p>
    <w:p>
      <w:r>
        <w:t>mit dem Medi kament Synagis durch</w:t>
      </w:r>
    </w:p>
    <w:p>
      <w:r>
        <w:t>Dr. med. A.___ , Facharzt FMH für Kinder - und Jugend medizin, in der Zeit vom 3. Dezember 2010 bis 29. April 2011 zurück zu ver güten (Urk. 7/21 S. 2-7). Nach Einholung der Stellu ngnahme dieses Arztes vom 6. Januar 2012 (Urk. 7/28) sowie von der dem Regionalen Ärztlichen Dienst (RAD) ange hö ren den</w:t>
      </w:r>
    </w:p>
    <w:p>
      <w:r>
        <w:t>Dr. med. B.___ , Fachärztin für Kinder- und Jugendmedi zin, vom 9. Februar 2012 (Urk. 7/31 S. 4-5), verfügte die IV-Stelle am 25. Mai 2012 im Einklang mit ihr em Vorbescheid vom 13. Februar 2012 (Urk. 7/33) die Ablehnung des Ge suchs der CSS um Kosten r ü ckvergütung (Urk.</w:t>
      </w:r>
    </w:p>
    <w:p>
      <w:r>
        <w:rPr>
          <w:b/>
        </w:rPr>
        <w:t>E. 2</w:t>
      </w:r>
    </w:p>
    <w:p>
      <w:r>
        <w:t>Es sei festzustellen, dass die IV-Stelle Zürich für die Behandlung der Ver sicherten mit Synagis vom 03.12.2010 bis 29.04.2011 im Rahmen des Gebur t sgebrechens Ziffer 313 GgV leistungspflichtig sei.</w:t>
      </w:r>
    </w:p>
    <w:p>
      <w:r>
        <w:rPr>
          <w:b/>
        </w:rPr>
        <w:t>E. 3</w:t>
      </w:r>
    </w:p>
    <w:p>
      <w:r>
        <w:t>Die IV-Stelle Zürich sei zu verpflichten, der vorleistungsp f li c htigen CSS die von dies e r bereits erbrachten Kosten für die Behandlung der Ver sicherten mit Synagis vom 03.12.2010 bis 29.04.2011 zurückzu er statten.</w:t>
      </w:r>
    </w:p>
    <w:p>
      <w:r>
        <w:rPr>
          <w:b/>
        </w:rPr>
        <w:t>E. 4</w:t>
      </w:r>
    </w:p>
    <w:p>
      <w:r>
        <w:t>Eventualiter sei die Sache zu weiteren Abklärungen an die IV-Stelle Zü rich zurückzuweisen.</w:t>
      </w:r>
    </w:p>
    <w:p>
      <w:r>
        <w:rPr>
          <w:b/>
        </w:rPr>
        <w:t>E. 5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 mittel und die Unterschrift des Beschwerdeführers oder seines Vertreters zu enthal ten; der angefochtene Entscheid sowie die als Beweismittel angerufenen Urkunden sind beizulegen, soweit die Partei sie in Händen hat ( Art. 42 BGG). Sozialversicherungsgericht des Kantons Zürich Die EinzelrichterinDie Gerichtsschreiberin DaubenmeyerCondamin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