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IV.2012.00683 vom 12. Mai 2014</w:t>
      </w:r>
    </w:p>
    <w:p>
      <w:r>
        <w:t>ZH Sozialversicherungsgericht, 2014-05-12, DE</w:t>
      </w:r>
    </w:p>
    <w:p>
      <w:r>
        <w:rPr>
          <w:b/>
        </w:rPr>
        <w:t xml:space="preserve">Quelle: </w:t>
      </w:r>
      <w:r>
        <w:t>https://mcp.opencaselaw.ch/entscheid/zh_sozialversicherungsgericht_IV.2012.00683</w:t>
      </w:r>
    </w:p>
    <w:p>
      <w:r>
        <w:t>FR: ZH_SOZIALVERSICHERUNGSGERICHT IV.2012.00683 du 12 mai 2014</w:t>
      </w:r>
    </w:p>
    <w:p>
      <w:r>
        <w:t>IT: ZH_SOZIALVERSICHERUNGSGERICHT IV.2012.00683 del 12 maggio 2014</w:t>
      </w:r>
    </w:p>
    <w:p>
      <w:pPr>
        <w:pStyle w:val="Heading2"/>
      </w:pPr>
      <w:r>
        <w:t>Erwägungen</w:t>
      </w:r>
    </w:p>
    <w:p>
      <w:r>
        <w:rPr>
          <w:b/>
        </w:rPr>
        <w:t>E. 1.1</w:t>
      </w:r>
    </w:p>
    <w:p>
      <w:r>
        <w:t>Strittig und zu prüfen ist, ob die Beschwerdegegnerin zu Recht auf das neue Leistungsbegehren der Beschwerdeführerin vom 25. Oktober 2011 (Urk. 6/88) nicht einge treten ist.</w:t>
      </w:r>
    </w:p>
    <w:p>
      <w:r>
        <w:rPr>
          <w:b/>
        </w:rPr>
        <w:t>E. 1.2</w:t>
      </w:r>
    </w:p>
    <w:p>
      <w:r>
        <w:t>Die Beschwerdeführerin macht im Wesentlichen geltend, dem Bericht der F.___ vom 25. Februar 2011 (Urk. 6/8</w:t>
      </w:r>
    </w:p>
    <w:p>
      <w:r>
        <w:rPr>
          <w:b/>
        </w:rPr>
        <w:t>E. 1.3</w:t>
      </w:r>
    </w:p>
    <w:p>
      <w:r>
        <w:t>Die Beschwerdegegnerin stellt sich demgegenüber auf den Standpunkt, dass die Diagnosen einer rezidivierenden depressiven Störung, derzeit mittelgradige depressive Episode, wie auch diejenige einer somatoforme n Schmerzstörung im Rahmen der Beurteilung des Gesundheitszustandes der Beschwerdeführerin in der Stel lungnahme des RAD vom 21. Dezember 2009 (Urk. 6/61) bereits gewür digt worden seien (Urk. 2/2 S. 1). Aus dem E.___ -Gutachten vom 30. Juni 2011 (Urk. 6/76) würden aus versicherungsmedizinischer Sicht im Vergleich zur Beur teilung der RAD-Stellungnahme vom 21. Dezember 2009 (Urk. 6/61) bzw. der Verfügung der IV-Stelle Obwalden vom 19. Februar 2010 (Urk. 6/72) keine massgebende Verschlech terung des Gesundheitszustandes oder neue funk tionelle Einschränkungen hervorgehen (Urk. 2/2 S. 2). Beim E.___ -Gutachten vom 30. Juni 2011 (Urk. 6/76) handle es sich um eine medizinische Neubeur teilung eines unverän dert gebliebenen Gesundheitsschadens. Dasselbe gelte für den Bericht der F.___ vom 25. Februar 2011 ( Urk. 5 S.</w:t>
      </w:r>
    </w:p>
    <w:p>
      <w:r>
        <w:t>2 ) . 2.</w:t>
      </w:r>
    </w:p>
    <w:p>
      <w:r>
        <w:rPr>
          <w:b/>
        </w:rPr>
        <w:t>E. 2</w:t>
      </w:r>
    </w:p>
    <w:p>
      <w:r>
        <w:t>Da gegen führte X.___ am 27. Juni 2012 Beschwerde und beantragte, in Aufhebung der angefochtenen Verfügung vom 25. März 2012 seien ihr die gesetzlichen Leistungen auszurichten, insbesondere sei auf ihr neues Leistungs begehren einzutreten. Eventualiter sei die Verfügung der IV-Stelle Obwalden vom 19. Februar 2010 in Revision zu ziehen (Urk. 1 S. 2). Mit Beschwerde antwort vom 17. August 2012 beantragte die Beschwerdegegnerin Abweisung der Beschwerde (Urk. 5, unter Beilage ihrer Akten, Urk. 6/1-112), was der Beschwerdeführerin mit Mitteilung vom 22. August 2012 zur Kenntnis gebracht wurde (Urk. 7).</w:t>
      </w:r>
    </w:p>
    <w:p>
      <w:r>
        <w:rPr>
          <w:b/>
        </w:rPr>
        <w:t>E. 2.1</w:t>
      </w:r>
    </w:p>
    <w:p>
      <w:r>
        <w:t>mit Hinweisen). 2. 4</w:t>
      </w:r>
    </w:p>
    <w:p>
      <w:r>
        <w:t>Mit Art. 87 Abs. 3 i.V.m . Abs. 2 IVV (bis 31. Dezember 2011 : Abs. 3 und 4) soll verhin dert werden, dass sich die Verwaltung nach vorangegangener rechtskräftiger Leistungsverweigerung immer wieder mit gleich lautenden und nicht näher begründeten, d. h. keine Veränderung des Sachverhalts darlegenden Gesuchen befassen muss (BGE 109 V 108 E. 2a, 264 E. 3). Hingegen kann diese Eintre 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glaubwürdig dartut. Trifft dies zu, ist die Ver waltung verpflichtet, auf das neue Leistungsbegehren einzutreten und es in tatsächlicher (wie selbstverständlich auch in rechtlicher) Hinsicht allseitig zu prüfen (BGE 117 V 198 E. 3a und E.</w:t>
      </w:r>
    </w:p>
    <w:p>
      <w:r>
        <w:t>4b; vgl. auch BGE 130 V 64 E. 5.2, 72 E.</w:t>
      </w:r>
    </w:p>
    <w:p>
      <w:r>
        <w:rPr>
          <w:b/>
        </w:rPr>
        <w:t>E. 2.2</w:t>
      </w:r>
    </w:p>
    <w:p>
      <w:r>
        <w:t>mit Hinweisen).</w:t>
      </w:r>
    </w:p>
    <w:p>
      <w:r>
        <w:t>Nach der Rechtsprechung des Bundesgerichts ist unter Glaubhaftmachen im Sinne von Art. 87 Abs. 3 IVV (bis 31. Dezember 2011: Abs. 4) nicht der Beweis nach dem im Sozial ver siche rungsrecht allgemein massgebenden Grad der überwiegenden Wahr schein lich keit zu verstehen. Die Beweisanforderungen sind vielmehr herabgesetzt, indem nicht im Sinne eines vollen Beweises die Überzeugung der Verwaltung begrün det zu werden braucht, dass seit der letzten, rechtskräftigen Ent scheidung tatsächlich eine relevante Änderung eingetreten ist. Es genügt, dass für den gel tend gemachten rechtserheblichen Sachumstand wenigstens gewisse Anhalts punkte bestehen, auch wenn durchaus noch mit der Möglichkeit zu rechnen ist, bei eingehender Abklärung werde sich die behauptete Sachver haltsänderung nicht erstellen lassen . Bei der Prüfung der Frage, ob die Vorbringen der versi cherten Person glaubhaft sind, berücksichtigt die Ver waltung unter anderem , ob seit der rechtskräftigen Erledigung des letzten Rentengesuchs lediglich kurze oder schon längere Zeit vergangen ist; je nachdem sind an die Glaubhaftma chung einer Änderung des rechtserheblichen Sachverhalts höhere oder weniger hohe Anforderungen zu stellen (Urteil des Bundesgerichts 9C_688/2007 vom 22. Januar 2008 E. 2.2 mit weiteren Hin weisen). 2. 5</w:t>
      </w:r>
    </w:p>
    <w:p>
      <w:r>
        <w:t>Nach Eingang einer Neuanmeldung ist die Verwaltung zunächst zur Prüfung verpflichtet, ob die Vorbringen der versicherten Person überhaupt glaubhaft sind; verneint sie dies, so erledigt sie das Gesuch ohne weitere Abklärungen durch Nichteintreten. D as Gericht hat die Behandlung der Eintretensfrage durch die Verwaltung nur zu überprüfen, wenn das Eintreten streitig ist, das heisst wenn die Verwaltung gestützt auf Art. 87 Abs. 3 IVV (bis 31. Dezember 2011: Abs. 4) Nichteintreten beschlossen hat und die versicherte Person deswegen Beschwerde führt; hingegen unterbleibt eine richterliche Beurteilung der Eintretensfrage , wenn die Verwaltung auf die Neuanmeldung eingetreten ist (BGE 109 V 108 E.</w:t>
      </w:r>
    </w:p>
    <w:p>
      <w:r>
        <w:t>2b). 3.</w:t>
      </w:r>
    </w:p>
    <w:p>
      <w:r>
        <w:rPr>
          <w:b/>
        </w:rPr>
        <w:t>E. 3</w:t>
      </w:r>
    </w:p>
    <w:p>
      <w:r>
        <w:t>Auf die Vorbringen der Parteien und die eingereichten Unterlagen wird, soweit erforderlich, in den nachfolgenden Erwägungen eingegangen.</w:t>
      </w:r>
    </w:p>
    <w:p>
      <w:r>
        <w:rPr>
          <w:b/>
        </w:rPr>
        <w:t>E. 3.1</w:t>
      </w:r>
    </w:p>
    <w:p>
      <w:r>
        <w:t>Zeitlicher Ausgangspunkt für die Beurteilung, ob die Beschwerdeführerin bei der Neuanmeldung vom 25 . Oktober 2011 (Urk. 6/88) mit dem Bericht der F.___ vom 25. Februar 2011 (Urk. 6/87) und dem</w:t>
      </w:r>
    </w:p>
    <w:p>
      <w:r>
        <w:t>E.___ - Gutachten vom 30. Juni 2011 (Urk. 6/76) eine erhebliche Tatsachenän derung im Sinne von Art. 87 IVV glaubhaft gemacht hat, ist die Ver fügu ng der IV-Stelle Obwalden vom 19. Februar 2010 , mit welcher diese das Begehren der Beschwerdeführerin um Ausrichtung einer Invalidenrente abgewiesen hatte</w:t>
      </w:r>
    </w:p>
    <w:p>
      <w:r>
        <w:t>(Urk. 6/72) .</w:t>
      </w:r>
    </w:p>
    <w:p>
      <w:r>
        <w:t>Zu prü fen ist, ob glaubhaft erscheint, dass sich der Grad der Invali dität z wischen dem 19. Februar 2010 und der Neuanmeldung vom 25 . Oktober 2011 (Urk. 6/8</w:t>
      </w:r>
    </w:p>
    <w:p>
      <w:r>
        <w:rPr>
          <w:b/>
        </w:rPr>
        <w:t>E. 3.2.1</w:t>
      </w:r>
    </w:p>
    <w:p>
      <w:r>
        <w:t>Beim Erlass der Verfügung der IV-Stelle Obwalden vom 19. Februar 2010 (Urk. 6/72) präsentierte sich die medizinische Aktenlage im Wesentlichen wie folgt:</w:t>
      </w:r>
    </w:p>
    <w:p>
      <w:r>
        <w:rPr>
          <w:b/>
        </w:rPr>
        <w:t>E. 3.2.2</w:t>
      </w:r>
    </w:p>
    <w:p>
      <w:r>
        <w:t>Im Arztbericht vom 29. September 2008 diagnostizierte Dr. med. H.___ , Facharzt für Urologie, einen Status nach Hepatitis B, Leber häman giome , eine unklare parenchymatiöse Neubildung in der Leber (beginnende Leber zirrhose), einen Status nach Nierenkoliken links Mai 2005 und Oktober 2005 und rechts anfangs 2008, einen Status nach Eisenmangelanämie, eine COPD, eine ASS-Allergie, eine Reizdarmsymptomatik sowie eine persistierende Mikrohämaturie (Urk. 6/14).</w:t>
      </w:r>
    </w:p>
    <w:p>
      <w:r>
        <w:rPr>
          <w:b/>
        </w:rPr>
        <w:t>E. 3.2.3</w:t>
      </w:r>
    </w:p>
    <w:p>
      <w:r>
        <w:t>Dr. med. I.___ , Facharzt für Allgemeine Medizin, welcher die Be schwerdeführerin vo m 11. Juni 2001 bis 6. Dezember 2005 und wieder ab 28. Januar 2008 behandelte, nannte im Arztbericht vom 26. März 2009 die Dia gnosen depressive Verstimmung mit Angst, mehrere Leberrundherde un klarer Genese, Differentialdiagnose (DD): Adenom, Malignom , chronische Hepatitis B und chronisches Lumbovertebralsyndrom (Diagnosen mit Auswirkungen auf die Arbeitsfähigkeit) sowie Status nach Nierenkolik links ( Urk. 6/43/2 ) . Seit mehre ren Monaten be stünden persistierende , an Grösse zunehmende Leberrundherde unklarer Genese. Die Beschwerdeführerin habe dadurch eine Depression mit Angst entwickelt, da mehrere Familienangehörige an einem Hepatom oder einer Leberzirrhose verstorben seien. In ihrer bisherigen Tätigkeit als Mitarbeiterin</w:t>
      </w:r>
    </w:p>
    <w:p>
      <w:r>
        <w:t>im Restaurant B.___ (vgl. Arbeitgeberfragebogen, Urk.</w:t>
      </w:r>
    </w:p>
    <w:p>
      <w:r>
        <w:t>6/40/2) sei die Beschwerdeführerin seit dem 30. September 2008 bis auf weiteres zu 50 % arbeitsfähig (Urk. 6/43/3). In seinem Verlaufsbericht vom 26. November 2009 schrieb Dr. I.___ , nach erfolgter Rehabilitation wegen Unfall sei die Beschwerdeführerin in einer leichten, wechselbelastenden, psychisch nicht allzu strengen Tätigkeit zu 50 % arbeitsfähig (Urk. 6/60/1-2).</w:t>
      </w:r>
    </w:p>
    <w:p>
      <w:r>
        <w:rPr>
          <w:b/>
        </w:rPr>
        <w:t>E. 3.2.4</w:t>
      </w:r>
    </w:p>
    <w:p>
      <w:r>
        <w:t>Dem B ericht des J.___, Klinik für Gastroen terologie und Hepatologie, Departement für Innere Medizin, vom 25. Mai 2009 sind die folgenden Diagnosen zu entnehmen (Urk. 6/49/1): - Status nach Hepatitis B - keine Hinweise für das Vorliegen einer Leberzirrhose - mehrere, bildgebend (CT, MRI) nicht-malignitätsverdächtige befund kon stante Leberläsionen - Hepatomegalie und Lebersteatose, DD: nicht-alkoholische Fettleber - Tumormarker (AFP, Ca 19-9 und CEA) normwertig - Laktoseintoleranz - Status nach Nierenkoliken links Mai 2005 und Oktober 2005 und rechts Anfangs 2008 - Status nach Eisenmangelanämie mit/bei - Hämatochezie bei Hämorrhoiden, Status nach Ligatur am 16. März 2004 - Status nach Analfissur bei 6 Uhr (April 2004) - axiale Hiatushernie (Juni 2003) - Uterus myomatosus - COPD bei persistierendem Nikotinabusus (kumulativ 30py) - ASS-/ Reovist -Allergie</w:t>
      </w:r>
    </w:p>
    <w:p>
      <w:r>
        <w:rPr>
          <w:b/>
        </w:rPr>
        <w:t>E. 3.2.5</w:t>
      </w:r>
    </w:p>
    <w:p>
      <w:r>
        <w:t>Die Ärzte des K.___ stellten im B ericht vom 4. Juni 2009 als Diagnose mit Auswirkungen auf die Arbeitsfähigkeit eine dislozierte Joch bein- und Jochbogenfraktur rechts mit Orbitabodenbeteiligung (Urk. 6/50/2). Die Beschwerdeführerin sei vom 16. bis 21. März 2009 behandelt worden. Für den Zeitraum von 14. März bis 24. April 2009 at testierten sie ihr eine 100%ige Arbeitsunfähigkeit (Urk. 6/50/3). Am 27. Oktober 2009 berichteten sie über die weitere Behandlung der Beschwerdeführerin bis 13. Oktober 2009. Nach Austritt aus dem K.___ habe die Beschwerdeführerin über persistierende Schmerzen geklagt. Die Hypo sen sibilität im Versorgungsbereich des Nervus (N.) infraorbitalis rechts habe sie ebenfalls als sehr störend empfunden. Die klinische Untersuchung habe immer reizlose Wundverhältnisse, keine Anzeichen für Ent zündung und lediglich eine leichte persistierende Schwellung der Wange rechts gezeigt (Urk. 6/59/1). Gemäss den Ärzten des K.___ waren die Befunde der post operativen augenärztlichen und orthoptischen Untersuchung und der intra operativen Inspektion bei der Osteosynthese materialentfernung wie auch die jenigen der bildgebenden Untersuchungen (konventionelle Röntgen bilder, Computerto mogramm , Magnet resonanztomo grafie ) unauffällig (Urk. 6/59/1 2).</w:t>
      </w:r>
    </w:p>
    <w:p>
      <w:r>
        <w:rPr>
          <w:b/>
        </w:rPr>
        <w:t>E. 3.2.6</w:t>
      </w:r>
    </w:p>
    <w:p>
      <w:r>
        <w:t>In ihrem Bericht vom 21. September 2009 diagnostizierten die Dres . med. L.___ , Chefarzt, M.___ , Oberarzt, und N.___ , Assistenz arzt, von der O.___ eine mittelgradige depressive Episode (ICD-10: F32.1, bestehend seit Frühjahr 2009), eine an hal tende somatoforme Schmerzstörung (ICD -10: F45.4, bestehend seit „2007?“ ) sowie Panikattacken (ICD-10: F41.0, bestehend seit März 2009 ; Diagnosen mit Auswirkungen auf die Arbeitsfähigkeit, Urk. 6/56/2). Als Diagnosen ohne Aus wirkungen auf die Arbeitsfähigkeit bezeichneten sie eine Gast ritis und rezi di vierende Harnwegsinfekte, welche seit einigen Jahren bestehen würden (Urk. 6/56/2). Bei der Beschwerdeführerin bestünden eine verminderte Kon zen tration und Aufmerksamkeit</w:t>
      </w:r>
    </w:p>
    <w:p>
      <w:r>
        <w:t>die Beschwerdef ührerin sei gedanklich ab wesend sowie Niedergeschlagenheit, ein vermindertes Energieniveau und eine ver minderte Moti vation. In der zuletzt ausgeübten Tätigkeit als Service angestellte sei die Be schwerdeführer i n seit Mai 2009 bis auf weiteres zu 75 % arbeitsunfä hig (Urk. 6/56/3).</w:t>
      </w:r>
    </w:p>
    <w:p>
      <w:r>
        <w:rPr>
          <w:b/>
        </w:rPr>
        <w:t>E. 3.2.7</w:t>
      </w:r>
    </w:p>
    <w:p>
      <w:r>
        <w:t>RAD-Arzt Dr . C.___ gelangte zum Schluss, dass ein bleibender Gesund heitsschaden mit Auswirkungen auf die Arbeitsfähigkeit nicht ausgewiesen sei (Urk. 6/61/3). RAD-Arzt Dr. D.___ hielt in seiner Stellungnahme vom 10. Februar 2010 fest, die mittelgradige depressive Symptomatik der Beschwer deführerin stehe in einem engen zeitlichen und ursächlichen Zusammenhang mit dem Unfall vom 14. März 2009 und seinen Folgen (Gesichtsverletzung, mehrfache Operation) und könne nicht als eigenständiges psychiatrisches Krankheitsbild angesehen werden, zumal eine frühere entsprechende psy chia trische Anamnese fehle. Er fahrungsgemäss seien derartige im Zusammenhang mit Unfällen auftretende psychische Reaktionen als Anpassungsstörung (in diesem Fall als längere de pressive Reaktion gemäss ICD-10 F43.21) einzustufen, gut behandelbar und die Prognose sei gut, falls nicht soziale Faktoren die Therapie erschweren würden oder sich ein wesentlicher Krankheitsgewinn ent wickle. Anpassungsstörungen würden keinen dauerhaften psychischen Ge sund heitsschaden darstellen. Die an deren genannten Diagnosen ( somato forme Schmerzstörung und Panikattacken) würden nicht mit entsprechenden Sympto men und Befunden beschrieben und seien damit nicht ausgewiesen (Urk. 6/71 /1 ).</w:t>
      </w:r>
    </w:p>
    <w:p>
      <w:r>
        <w:rPr>
          <w:b/>
        </w:rPr>
        <w:t>E. 3.3.1</w:t>
      </w:r>
    </w:p>
    <w:p>
      <w:r>
        <w:t>Bei der Neuanmeldung vom 25. Oktober 2011 (Urk. 6/88) berief sich die Be schwer deführerin auf den Bericht der F.___ vom 25. Februar 2011 (Urk. 6/87) sowie das E.___ -Gutachten vom 30. Juni 2011 (Urk. 6/76).</w:t>
      </w:r>
    </w:p>
    <w:p>
      <w:r>
        <w:rPr>
          <w:b/>
        </w:rPr>
        <w:t>E. 3.3.2</w:t>
      </w:r>
    </w:p>
    <w:p>
      <w:r>
        <w:t>Die Ärzte der F.___</w:t>
      </w:r>
    </w:p>
    <w:p>
      <w:r>
        <w:t>stellten in ihrem Bericht vom 25. Februar 2011 die Diagnosen rezidivierende, depressive Störung mittelgradige Episode (ICD-10: F33.1) und Verdacht auf anhaltende, somatoforme Schmerzstörung (ICD-10: F45.4) und führten aus, parallel zu der erfolgten psychiatrisch-psycho therapeu tischen Begleitung habe sich die Beschwerde füh rerin bisher einige Male Operationen unterziehen müssen, welche sie erneut belastet hätten. Ihr psy chi scher Zustand habe sich seit Beginn der psychiatrischen Behandlung etwas gebessert. Ihr derzeitiger psychiatrischer Zustand erlaube eine Arbeits tätigkeit von etwa 30 % (Urk. 8/87/3).</w:t>
      </w:r>
    </w:p>
    <w:p>
      <w:r>
        <w:rPr>
          <w:b/>
        </w:rPr>
        <w:t>E. 3.3.3</w:t>
      </w:r>
    </w:p>
    <w:p>
      <w:r>
        <w:t>). Die E.___ -Gut achtern hielten weiter fest, dass noch Diplopie im Abblick , insbesondere bei Blick nach unten rechts, bestehe ( Urk. 6 /76/39-40). Da die Beschwe rdeführerin mit den aufgelegten E.___ -Gutachten vom 30. Juni 2011 (Urk. 6/76) zumindest eine Verschlimmerung ihres psychi schen Gesundheitszustandes glaubhaft ge macht hat, ist die Beschwerdegegnerin verpflichtet, auf deren neues Leistungs be gehren einzutreten und dieses allseitig</w:t>
      </w:r>
    </w:p>
    <w:p>
      <w:r>
        <w:t>zu prüfen (vgl. BGE 117 V 198 E. 4b) .</w:t>
      </w:r>
    </w:p>
    <w:p>
      <w:r>
        <w:t>Demnach ist die angefochtene Verfügung vom 2 5. Mai 2012 in Gutheissung der Beschwerde aufzuheben und die Sache an die Beschwerdegegnerin zurü ckzu w eisen , damit diese auf die Neuan meldung der Beschwerdeführerin vom 25. Oktober 2011 eintrete und nach Vornahme der notwendige n Abklärungen über deren Leistungsanspruch verfüge. 5 .</w:t>
      </w:r>
    </w:p>
    <w:p>
      <w:r>
        <w:t>Da es um die Bewilligung oder Verweigerung von Versicherungsleistungen geht, ist das vorliegende Verfahren kostenpflichtig. Die Gerichtskosten sind nach dem Verfahrensaufwand und unabhängig vom Streitwert festzulegen (Art. 69 Abs. 1 bis IVG) und auf Fr. 600.-- anzusetzen. Sie sind der unterlegene n</w:t>
      </w:r>
    </w:p>
    <w:p>
      <w:r>
        <w:t>Be schwerde gegnerin aufzuerlegen.</w:t>
      </w:r>
    </w:p>
    <w:p>
      <w:r>
        <w:t>Die vertretene Beschwerdeführerin hat Anspru ch auf eine Prozessentschädi gung , welche nach der Bedeutung der Streitsache und der Schwierigkeit des Pro zesses auf Fr. 1‘000.-- (inklusive Barauslagen und MWS t ) festzusetzen ist. Das Gericht erkennt: 1.</w:t>
      </w:r>
    </w:p>
    <w:p>
      <w:r>
        <w:t>In Gutheissung der Beschwerde wird die angefochtene Verfügung vom 2 5. Mai 2012 aufgehoben und die Sache an die Sozialversicherungsanstalt des Kantons Zürich, IV-Stelle, zurückgewiesen, damit diese auf die Neuanmeldung der Beschwerdeführerin vom 25. Oktober 2011 eintrete und nach Vornahme der notwendigen Abklärungen über den Leistungs an spruch der Beschwerdeführerin verfüge.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 ent schä digung von Fr. 1‘000 .-- (inkl. Barauslagen und MWSt ) zu bezahlen. 4 .</w:t>
      </w:r>
    </w:p>
    <w:p>
      <w:r>
        <w:t>Zustellung gegen Empfangsschein an: - Rechtsanwalt Christos Antoniadis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4</w:t>
      </w:r>
    </w:p>
    <w:p>
      <w:r>
        <w:t>Zu ergänzen ist, dass die AXA mit Entscheid vom 1. November 2012 die Ein spra che von X.___ vom 14. September 2011 gegen ihre Verfügung vom 11. Oktober 2011, mit welcher sie die Heilbe handlung und Tag gelder rückwirkend per 31. Juli 2011 eingestellt und ein en Anspruch der Beschwerde führerin auf eine Invalidenrente der Unfallversicherung verneint hatte und ihr bei einer Integritätseinbusse von 10 % eine Integritätsentschädigung von Fr. 12‘600.-- zuge sprochen hatte, in dem Sinne teilweise guthiess, als die Heil behandlung im Sinne der Erwägungen dieses Einspracheentscheids übernom men wurde. Im Übrigen wurde die Einsprache abgewiesen. Die von der Beschwerde führerin gegen diesen Entscheid am 3. Dezember 2012 erhobene Beschwerde ist Gegenstand des Prozesses UV.2012.00277 und wurde mit Urteil heutigen Datums in dem Sinne gutge heissen, als der Einspracheentscheid vom 1. November 2012 , soweit ein Anspruch der Beschwerdeführerin auf eine Rente der Unfallver siche rung verneint wurde, aufgehoben und festgestellt wurde, dass die Beschwerde führerin bei einem Invaliditätsgrad von 20 % ab dem 1. August 2011 Anspruch auf eine Invalidenr ente des Unfallversicherers hat . Das Gericht zieht in Erwägung: 1.</w:t>
      </w:r>
    </w:p>
    <w:p>
      <w:r>
        <w:rPr>
          <w:b/>
        </w:rPr>
        <w:t>E. 7</w:t>
      </w:r>
    </w:p>
    <w:p>
      <w:r>
        <w:t>) könne entnommen werden, dass es ihr seit einigen Monaten wieder schlechter ginge (Urk. 1 S. 5). Aus dem E.___ -Gutachten vom 30. Juni 2011 (Urk. 6/76) gehe deutlich eine Ver schlechterung des Gesundheitszustandes seit der Verfügung der IV-Stelle Obwalden vom 29. (richtig: 19.) Februar 2010 (Urk. 6/72) hervor. Darin werde festgehalten, dass es nach dem Unfall mit Gesichtsschädelfraktur erneut zu Depression, Angst und Panikattacken gekom men sei und dass erneut eine psy chiatrisch-psychothera peutische Be handlung einschliesslich Psychopharma ka therapie aufgenom men worden sei. Der Unfall habe auch in somatischer Sicht Auswirkungen auf die Arbeitsfähigkeit gehabt (Urk. 1 S. 7). Damit bestünden die von der Recht sprechung geforderten gewisse n Anhaltspunkte, dass sich der Gesundheitszustand nach der letzten leistungsab weisenden Verfügung in mass gebender Weise verändert habe, weshalb auf das neue</w:t>
      </w:r>
    </w:p>
    <w:p>
      <w:r>
        <w:t>Leistungs begehren der Beschwerdeführerin einzutreten sei (Urk. 1 S. 8). Das E.___ -Gutachten vom 30. Juni 2011 (Urk. 6/76) sei erst nach der angefochtene n Ver fügung (gemeint ist die Verfügung der IV-Stelle Obwalden vom 19. Februar 2010, Urk. 6/72) in Auftrag gegeben worden und datiere erst vom Juni 2011. Die Bei bringung dieses Beweismittels sei daher zuvor noch nicht möglich gewesen, weshalb eventualiter die Ver fügung der IV-Stelle Obwalden vom 19. Februar 2010 (Urk. 6/72) durch die neu zu ständige Beschwerdegegnerin in Revision gezogen werden müsse (Urk. 1 S. 8).</w:t>
      </w:r>
    </w:p>
    <w:p>
      <w:r>
        <w:rPr>
          <w:b/>
        </w:rPr>
        <w:t>E. 8</w:t>
      </w:r>
    </w:p>
    <w:p>
      <w:r>
        <w:t>) in einer für den Anspruch erheblichen Weise geän dert hat. Nach dem zwischen der einen An spruch auf Rente verneinen den Ver fü gung vom 19. Februar 2010</w:t>
      </w:r>
    </w:p>
    <w:p>
      <w:r>
        <w:t>(Urk. 6/76) und der Neuanmeldung am 25 . Oktober 2011</w:t>
      </w:r>
    </w:p>
    <w:p>
      <w:r>
        <w:t>(Urk. 6/88) rund 20</w:t>
      </w:r>
    </w:p>
    <w:p>
      <w:r>
        <w:t>Monate liegen, sind an die Glaubhaft machung neuer Tat sachen grund sätzlich nicht allzu hohe An forderun gen zu stel len (vgl. Urteil des Bundesgerichts I</w:t>
      </w:r>
    </w:p>
    <w:p>
      <w:r>
        <w:t>460/01 vom 18. Februar 2003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