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IV.2012.00670 vom 20. September 2013</w:t>
      </w:r>
    </w:p>
    <w:p>
      <w:r>
        <w:t>ZH Sozialversicherungsgericht, 2013-09-20, DE</w:t>
      </w:r>
    </w:p>
    <w:p>
      <w:r>
        <w:rPr>
          <w:b/>
        </w:rPr>
        <w:t xml:space="preserve">Quelle: </w:t>
      </w:r>
      <w:r>
        <w:t>https://mcp.opencaselaw.ch/entscheid/zh_sozialversicherungsgericht_IV.2012.00670</w:t>
      </w:r>
    </w:p>
    <w:p>
      <w:r>
        <w:t>FR: ZH_SOZIALVERSICHERUNGSGERICHT IV.2012.00670 du 20 septembre 2013</w:t>
      </w:r>
    </w:p>
    <w:p>
      <w:r>
        <w:t>IT: ZH_SOZIALVERSICHERUNGSGERICHT IV.2012.00670 del 20 settembre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w:t>
      </w:r>
    </w:p>
    <w:p>
      <w:r>
        <w:rPr>
          <w:b/>
        </w:rPr>
        <w:t>E. 1.3</w:t>
      </w:r>
    </w:p>
    <w:p>
      <w:r>
        <w:t>Gemäss</w:t>
      </w:r>
    </w:p>
    <w:p>
      <w:r>
        <w:t>lit . a der Schlussbestimmungen der Änderung des Bundesgesetzes über die Invalidenversicherung (IVG) vom 1 8. März 2011 sind Renten, die bei be stimmten Beschwerdebildern gesprochen wurden, innerhalb vo n drei Jahren zu überprüfen und werde n</w:t>
      </w:r>
    </w:p>
    <w:p>
      <w:r>
        <w:t>unter Umstände n herabgesetzt oder aufgehoben , auch wenn ( also eigentlich: obwohl) die Voraussetzungen der Rentenrevision gemäss Art. 17 Abs. 1 ATSG (vorstehend E. 1.2) - mithin eine erhebliche Änderung von Sachverhalt und Invaliditätsgrad - nicht erfüllt sind.</w:t>
      </w:r>
    </w:p>
    <w:p>
      <w:r>
        <w:rPr>
          <w:b/>
        </w:rPr>
        <w:t>E. 1.4</w:t>
      </w:r>
    </w:p>
    <w:p>
      <w:r>
        <w:t>Zusammengefasst gilt somit für eine Anpassung zugesprochener Leistungen: Soweit eine erhebliche Sachverhaltsänderung erstellt ist, folgt die Anpassung der Leistung an d ie geänderten Umstände den etablierten Regeln von Art. 17 Abs. 1 ATSG . Fehlt es an einer erheblichen Sachverhaltsänderung, so ist in den in der Übergangsbestimmung genannten Fällen eine Anpassung der Leistung (an die geänderte Rechtslage) möglich. 2. 2.1</w:t>
      </w:r>
    </w:p>
    <w:p>
      <w:r>
        <w:t>Die Beschwerdegegnerin ging in der angefochtenen Verfügung ( Urk. 2) davon aus, die Überprüfung des Rentenanspruchs gemäss der Schlussbestimmung der Änderung des IVG vom 1 8. März 2011 habe ergeben, dass die gestellten Diag nosen zu den in der genannten Bestimmung angeführten gehörten (S. 1 unten). Es lägen keine objektivierbaren anatomischen Befunde vor, welche aus versi cherungsmedizinischer Sicht eine dauerhafte Einschränkung der Arbeitsfähig keit begründeten, sowie auch keine Anhaltspunkte für eine psychiatrische Komorbidität oder sonstige schwere Funktionseinschränkungen. Somit bestehe für die Zukunft kein Rentenanspruch mehr (S. 2 oben). 2.2</w:t>
      </w:r>
    </w:p>
    <w:p>
      <w:r>
        <w:t>Dem hielt der Beschwerdeführer entgegen, es gehe ihm (seit dem Unfall von 1997) physisch sowie psychisch zunehmend schlechter ( Urk. 1). 2.3</w:t>
      </w:r>
    </w:p>
    <w:p>
      <w:r>
        <w:t>Strittig und zu prüfen ist somit, ob die erfolgte Rentenaufhebung rechtens ist oder der Beschwerdeführer weiterhin einen Rentenanspruch hat.</w:t>
      </w:r>
    </w:p>
    <w:p>
      <w:r>
        <w:t>Dies hängt davon ab, ob eine revisionsrelevante Sachverhaltsänderung (vorste hend E. 1.2) vorliegt beziehungsweise die für bestimmte Beschwerdebilder auf gestellte Ausnahmeregelung (vorstehend E. 1.3) Anwendung findet. 3.</w:t>
      </w:r>
    </w:p>
    <w:p>
      <w:r>
        <w:t>Der Leistungszusprache</w:t>
      </w:r>
    </w:p>
    <w:p>
      <w:r>
        <w:t>im Jahr 2008 ( Urk. 6/146/1-3), der eine Festlegung des Rentenanspruchs in Form ein es Vergleichs zugrunde lag ( Urk. 6/ 129 ) , ging eine medizinische Begutachtung voraus:</w:t>
      </w:r>
    </w:p>
    <w:p>
      <w:r>
        <w:t>Am 2 7. Februar 2007 erstatteten die Ärzte der MEDAS Y.___ ein Gutachten im Auftrag der Beschwerdegegnerin ( Urk. 6/102). Sie stützten sich auf die ihnen überlassenen Akten (S. 1 ff.), die Angaben des Beschwerdeführers (S. 18 ff.) und die von ihnen am 2 4. Oktober und 5. Dezember 2006 (vgl. S. 1 Mitte) erhobenen Befunde (S. 22 ff.).</w:t>
      </w:r>
    </w:p>
    <w:p>
      <w:r>
        <w:t>Die Gutachter stellten folgende Diagnosen mit Auswirkung auf die Arbeitsfähig keit (S. 31 Ziff. 4.1): - mittelgradige depressive Episode mit kognitiven Einschränkungen (F32.1) - chronisches zervikothorakospondylogenes</w:t>
      </w:r>
    </w:p>
    <w:p>
      <w:r>
        <w:t>und zervikozephales Schmerzsyndrom - Spannungskopfschmerz - Verdacht auf anhaltende somatoforme Schmerzstörung (F45.4)</w:t>
      </w:r>
    </w:p>
    <w:p>
      <w:r>
        <w:t>Als Diagnosen ohne Auswirkung auf die Arbeitsfähigkeit nannten sie einen Status nach Auffahrkollision November 1997 mit Verdacht auf Distorsion der Halswirbelsäule (HWS) und einen Status nach Treppensturz Januar 1998 (S. 31 Ziff. 4.1).</w:t>
      </w:r>
    </w:p>
    <w:p>
      <w:r>
        <w:t>Bezüglich Arbeitsfähigkeit führten die Gutachter aus, aus somatischer Sicht seien dem Beschwerdeführer alle körperlich leichten bis mittelschweren Tätig keiten zumutbar, aus psychiatrischer Sicht bestehe derzeit sowohl für die ange stammte Tätigkeit (Übersetzer, Bürokraft) wie für andere Tätigkeiten eine höchstens 20%ige zumutbare Arbeitsfähigkeit. Nach Durchführung medizini scher Massnahmen und einer Besserung der Depression einschliesslich kogni tiver Beeinträchtigung könne der Beschwerdeführer körperlich leichte bis mittelschwere Tätigkeiten in Wechselhaltung mit Wechselbelastung zu 100 %</w:t>
      </w:r>
    </w:p>
    <w:p>
      <w:r>
        <w:t>(8</w:t>
      </w:r>
    </w:p>
    <w:p>
      <w:r>
        <w:t>-</w:t>
      </w:r>
    </w:p>
    <w:p>
      <w:r>
        <w:rPr>
          <w:b/>
        </w:rPr>
        <w:t>E. 3</w:t>
      </w:r>
    </w:p>
    <w:p>
      <w:r>
        <w:t>0. April 2004 im Verfahren Nr. IV.2003.00282 gut und wies die Sache zu ergänzenden Abklärungen an die IV-Stelle zurück ( Urk. 6/60).</w:t>
      </w:r>
    </w:p>
    <w:p>
      <w:r>
        <w:t>Daraufhin stellte die IV-Stelle einen Begutachtungsauftrag in Aussicht ( Urk. 6/68) und hielt mit Verfügung vom 3 0. Dezember 2004 an der in Aussicht genommenen Begutachtungsstelle fest ( Urk. 6/74). Auf die dagegen erhobene Beschwerde ( Urk. 6/76/6-9) trat das hiesige Gericht mit Beschluss vom 8. Februar 2005 im Verfahren Nr. IV.2005.00124 nicht ein ( Urk. 6/76/1-5), was vom Bundesgericht mit Urteil vom 2 8. März 2006 bestätigt wurde ( Urk. 6/84). Am 2 7. Februar 2007 wurde das Gutachten erstattet ( Urk. 6/102).</w:t>
      </w:r>
    </w:p>
    <w:p>
      <w:r>
        <w:t>Am 2 0. März 2008 wurde ein zwischen der IV-Stelle und dem Versicherten abge schlossener Vergleich betreffend einen Rentenanspruch ab 1. März 2003 festgehalten ( Urk. 6/129). Mit Verfügungen vom 1 1. Dezember 2008 sprach die IV-Stelle dem Versicherten unter anderem ab 1. Mai 2007 basierend auf einem Invaliditätsgrad von 80 % eine ganze Rente zu ( Urk. 6/146 /1-3 ).</w:t>
      </w:r>
    </w:p>
    <w:p>
      <w:r>
        <w:rPr>
          <w:b/>
        </w:rPr>
        <w:t>E. 8</w:t>
      </w:r>
    </w:p>
    <w:p>
      <w:r>
        <w:t>½ Stunden täglich) und körperlich schwere Tätigkeiten zu etwa 60 % (5</w:t>
      </w:r>
    </w:p>
    <w:p>
      <w:r>
        <w:t>Stun den täglich) ausüben (S. 40 Ziff. 3). 4. 4.1</w:t>
      </w:r>
    </w:p>
    <w:p>
      <w:r>
        <w:t>Med. pract . Z.___ , Arzt und Psychoanalytiker, führte in seinem Bericht vom 1 5. November 2007 an die Beschwerdegegnerin ( Urk. 6/109) aus , er be handle den Beschwerdeführer seit dem 1 2. Juni 2007 ( Ziff. 4.1). Als Diagnosen mit Auswirkung auf die Arbeitsfähigkeit nannte er ( Ziff. 2.1): - Status nach Beschleunigungstrauma 1997 - Status nach Treppensturz 1998 - schwere depressive Episode (F32.2), hat sich schleichend entwickelt seit 1997, Verschlimmerung seit zirka 2004</w:t>
      </w:r>
    </w:p>
    <w:p>
      <w:r>
        <w:t>Er attestierte eine Arbeitsunfähigkeit als Übersetzer von 50 % von 2003 bis 2004, von 70 % von 2005 bis 2006, und von 100 % seit Januar 2007 ( Ziff. 3) . Als Therapie nannte er eine stützende Psychotherapie (eine Stunde wöchentlich) sowie Antidepressiva ( Ziff. 4.7).</w:t>
      </w:r>
    </w:p>
    <w:p>
      <w:r>
        <w:t>In einem Bericht vom 2 8. August 2008 an den Krankenversicherer ( Urk. 6/171/7-9) führ t e med. pract . Z.___ aus, er habe die Diagnosen einer anhaltenden somatoformen Schmerzstörung nach Beschleunigungstrauma (F45.4) gestellt, sowie einer mittelgradigen depressiven Episode (F32.1). Letztere müsse er heute korrigieren, es handle sich um eine schwere depressive Episode ohne psychotische Symptome (F32.2) mit erheblicher Suizidalität (S. 2 Mitte). 4.2</w:t>
      </w:r>
    </w:p>
    <w:p>
      <w:r>
        <w:t>Vom 5. bis 2 5. August 2008 weilte der Beschwerdeführer in der A.___ , worüber am 9. September berichtet wurde ( Urk. 6/156/6-9). Dabei wurden folgende Diagnosen gestellt (S. 1): - chronisches zervikozephales Schmerzsyndrom mit / bei - Status nach Auffahrunfall am 3. November 1997 - Röntgen HWS 1997: Spondylarthrose C5/6, Hypermobilität von C2 mit diskretem Ventralgleiten auf C3 - depressive Entwicklung</w:t>
      </w:r>
    </w:p>
    <w:p>
      <w:r>
        <w:t>Zum Verlauf wurde unter anderem ausgeführt, aufgrund der depressiven Symptomatik sei das Rehabilitationspotential limitiert gewesen; ferner sei der Beschwerdeführer durch eine schwierige familiäre und finanzielle Situation belastet (S. 3 Mitte). 4.3</w:t>
      </w:r>
    </w:p>
    <w:p>
      <w:r>
        <w:t>Dr. med. B.___ , Facharzt FMH für Neurologie, der den Beschwerdefüh rer seit dem 3 1. Januar 1999 behandelte (vgl. Urk. 6/156/1-5 Ziff. 1.2), be richtete am 1 4. November 2008 über seine Untersuchung vom Vortag ( Urk. 6/156/10-11). Er</w:t>
      </w:r>
    </w:p>
    <w:p>
      <w:r>
        <w:t>nannte folgende Diagnosen (S. 1 oben): - chronisches, posttraumatisches cervico-cephales Schmerzsyndrom bei Sta tus nach HWS-Trauma am 3. November 1997 und Treppensturz am 2 4. Januar 1998 - depressive Entwicklung</w:t>
      </w:r>
    </w:p>
    <w:p>
      <w:r>
        <w:t>In seiner Beurteilung nannte er eine deutlich eingeschränkte Beweglichkeit der HWS mit ebenso deutlich verdickter und druckdolenter Nacken- und Schulter muskulatur . Dieses Beschwerdebild dürfte vorwiegend weichteilbedingt sein, da die neurologische Untersuchung normale Befunde ergeben habe. Im Verlauf sei eine depressive Entwicklung dazugekommen (S. 2). 4.4</w:t>
      </w:r>
    </w:p>
    <w:p>
      <w:r>
        <w:t>In seinem Bericht vom 6. Februar 2009 ( Urk. 6/156/1-5) nannte Dr. B.___ als Diagnose nebst dem Schmerzsyndrom nunmehr eine schwere depressive Ent wicklung ( Ziff. 1.1).</w:t>
      </w:r>
    </w:p>
    <w:p>
      <w:r>
        <w:t>Er attestierte dem Beschwerdeführer eine Arbeitsunfähigkeit von 100 % seit dem 3. November 1997 ( Ziff. 1.6) und führte aus, bei den bestehenden Be schwerden sei eine Erwerbstätigkeit nicht möglich ( Ziff. 1.7) 4. 5</w:t>
      </w:r>
    </w:p>
    <w:p>
      <w:r>
        <w:t>In einem Bericht vom 1 8. März 2010 führte med. pract . Z.___ (vorstehend E.</w:t>
      </w:r>
    </w:p>
    <w:p>
      <w:r>
        <w:t>4.1) aus, der Patient sei letztmals am 1 5. Januar 2009 bei ihm in Behandlung gewesen ( Urk. 6/171/5-6 S. 1 Mitte). 4. 6</w:t>
      </w:r>
    </w:p>
    <w:p>
      <w:r>
        <w:t>Am 3 1. Januar 2011 erstattete Dr. med. C.___ , FMH Psychiatrie und Psychotherapie, ein Gutachten im Auftrag der Beschwerdegegnerin ( Urk. 6/181/139).</w:t>
      </w:r>
    </w:p>
    <w:p>
      <w:r>
        <w:t>Er stützte sich auf die ihm überlassenen Akten (S. 2 ff.), die Angaben des Beschwerdeführers (S. 6 f.) und seine am 4. Februar und 2 0. August 2010 (vgl. S. 1) erfolgten Untersuchungen.</w:t>
      </w:r>
    </w:p>
    <w:p>
      <w:r>
        <w:t>Der Gutachter führte unter anderem aus, gemäss den Angaben des Beschwerde führers erfolge eine hausärztliche Betreuung durch Dr. B.___ . Verwertbare Angaben zu den durchgeführten ambulanten psychiatrisch-psychotherapeuti schen Therapien könne der Beschwerdeführer nicht machen (S. 7 Mitte).</w:t>
      </w:r>
    </w:p>
    <w:p>
      <w:r>
        <w:t>Der Beschwerdeführer berichte, der Unfall (von 1997) habe sein ganzes Leben zerstört. Wenn er darüber nachdenke, dann werde seine Stimmung niederge schlagen. Auch die Schmerzen selbst und die dadurch begründete Arbeitsun fähigkeit liessen ihn oft traurig sein (S. 8 unten). Seit der Trennung von seiner Ehefrau - im Jahr 2006 (vgl. S. 7 Anm. 4) - habe sich die Stimmung wei ter verschlechtert. Seine psychischen Probleme seien im Verlauf sehr unter schiedlich. Betreffend Tagesablauf habe der Beschwerdeführer ausweichend ge antwortet: Er sei oft bei seiner Schwester, ab und zu treffe er Kollegen. Er sehe TV und lese wenig Zeitung. Ab und zu reise er auch in den D.___ ; zuletzt sei er 2010 ein paar Wochen dort gewesen. Er reise meist allein mit dem Flugzeug, manchmal auch mit dem Schwager seines Bruders (S. 9 oben).</w:t>
      </w:r>
    </w:p>
    <w:p>
      <w:r>
        <w:t>Ein beim zweiten Termin eingesetztes Fremdbeurteilungsverfahren zur psycho metrischen Beurteilung depressiver Symptome (vgl. Urk. 6/181/40-42) ergab eine Punktzahl, der zufolge ein depressives Symptom maximal in leichter Aus prägung knapp objektivierbar war (S. 11 f.).</w:t>
      </w:r>
    </w:p>
    <w:p>
      <w:r>
        <w:t>Der Gutachter stellte folgende Diagnosen (S. 12 Ziff. 4): - chronische Schmerzstörung mit somatischen und psychischen Faktoren (F45.41) - bei Status nach Auffahrunfall November 1997 - Dysthymia (F34.1) - bei anamnestisch depressiver Episode, gegenwärtig remittiert (F32.4)</w:t>
      </w:r>
    </w:p>
    <w:p>
      <w:r>
        <w:t>Sodann erläuterte der Gutachter die Diagnosestellung gemäss ICD-10 betreffend die chronische Schmerzstörung (S. 14 ff.) und betreffend Depression (S. 17 ff.) und führte aus, dass und warum aktuell eine eigenständige depressive Episode heute nicht (mehr) begründet werden könne, und die geschilderten Symptome in Umfang und Schwere durch die Diagnose einer Dysthymia ausreichend er klärbar seien (S. 18).</w:t>
      </w:r>
    </w:p>
    <w:p>
      <w:r>
        <w:t>Zur Arbeitsfähigkeit führte der Gutachter aus, eine chronische Schmerzstörung mit somatischen und psychischen Faktoren und / oder eine Dysthymia führten im Fall des Beschwerdeführers aufgrund der vor allem subjektiv erlebten und willentlich tatsächlich überwindbaren Defizite aus versicherungsmedizinischer Sicht nicht zu einer Minderung der Arbeitsfähigkeit (S. 22 Ziff. 6). Im Gutachten von 2006 sei eine mittelschwere depressive Episode mit somatischem Syndrom als (Teil-) Ursache einer Arbeitsunfähigkeit von 80 % festgestellt worden. Mit Sicherheit könne das Datum der zweiten Untersuchung (2 0. August 2010) als Ende einer durch eine depressive Episode begründbaren Arbeitsunfähigkeit be nannt werden (S. 22 unten, S. 23 Mitte).</w:t>
      </w:r>
    </w:p>
    <w:p>
      <w:r>
        <w:t>Auf die Frage nach allfälliger Aggravation, Selbstlimitierung und Symptomaus weitung führte der Gutachter unter anderem aus, anlässlich der aktuellen Untersuchung könne zumindest eine ausgeprägte Verdeutlichungstendenz (Selbstlimitierung und Symptomausweitung) subjektiv geklagter Beschwerden erkannt werden, die im Widerspruch zu aus psychiatrisch-psychotherapeutischer Sicht objektivierbaren Befunden stünden. Die gute objektive motorische Beweg lichkeit der versicherten Person und seine demonstrativ, theatralisch und insze niert wirkende Darstellung der Beschwerden liessen sich aus fachlicher Sicht durch krankheitsfremde Aspekte hinreichend erklären. Diese krankheitsfremden Aspekte stünden bei der subjektiv deklarierten Arbeitsunfähigkeit weit überwie gend im Vordergrund (S. 36 Mitte).</w:t>
      </w:r>
    </w:p>
    <w:p>
      <w:r>
        <w:t>Auf entsprechende Rückfrage der Beschwerdegegnerin ( Urk. 6/183) nahm der Gutachter am 2 2. Februar 2010 noch einmal Stellung ( Urk. 6/184). Den Ge sundheitszustand bewerte er im Längsschnitt seit 2007 im Sinne von gebessert (S. 2 Mitte). Eine Einschätzung der Arbeitsfähigkeit von Dezember 2006 bis August 2010 sei aus psychiatrischer Sicht nicht mit überwiegender Wahr scheinlichkeit möglich (S. 3 oben). Zumindest plausibel sei aber, dass die versi cherte Person in diesem Zeitabschnitt zunehmend an Arbeitsfähigkeit gewonnen habe (S. 3 Mitte).</w:t>
      </w:r>
    </w:p>
    <w:p>
      <w:r>
        <w:t>Auf abermalige Nachfrage der Beschwerdegegnerin ( Urk. 6/187) führte der Gut achter noch einmal aus, für die Zeit von Dezember 2006 bis August 2010 sei aus psychiatrischer Sicht eine Einschätzung der Arbeitsfähigkeit nicht mit überwiegender Wahrscheinlichkeit möglich. Somit könne das Datum der zwei ten Untersuchung (2 0. August 2010) mit Sicherheit als Ende einer aus psychiat rische r Sicht begründbaren Arbeitsunfähigkeit in bisheriger und angepasster Tätigkeit benannt werden ( Urk. 6/188). 4. 7</w:t>
      </w:r>
    </w:p>
    <w:p>
      <w:r>
        <w:t>Am 5. Juli 2012 nahm Dr. B.___ (vorstehend E. 4. 3 ) zur angefochtenen Verfü gung Stellung und führte aus, er sei über den Entscheid nicht nur über rascht, sondern auch empört, handle es sich doch um einen Patienten mit einer schweren Depression; das zweite Leiden sei eine ausgeprägte cervico-cephale Schmerzproblematik bei Status nach HWS-Trauma 1997 und Status nach Trep pensturz 1998 ( Urk. 6/229 = Urk. 4).</w:t>
      </w:r>
    </w:p>
    <w:p>
      <w:r>
        <w:t>5. 5.1</w:t>
      </w:r>
    </w:p>
    <w:p>
      <w:r>
        <w:t>Die Rentenzusprache im Jahr 2008 basierte in medizinischer Hinsicht auf dem 2007 erstatteten Gutachten. In diesem Gutachten wurde aus somatischer Sicht eine volle Arbeitsfähigkeit für körperlich leichte und mittelschwere Tätigkeiten, jedoch eine Einschränkung der Arbeitsfähigkeit von 80 % aus psychiatrischer Sicht festgehalten, wobei als Diagnosen eine mittelgradige depressive Episode und ein Verdacht auf eine anhaltende somatoforme Schmerzstörung genannt wurden (vorstehend E. 3). 5.2</w:t>
      </w:r>
    </w:p>
    <w:p>
      <w:r>
        <w:t>Im 2011 erstatteten psychiatrischen Gutachten wurden eine chronische Schmerz störung und eine Dysthymia diagnostiziert und ausgeführt, die früher diagnostizierte mittelgradig ausgeprägte Depression mit entsprechender Ein schränkung der Arbeitsfähigkeit habe jedenfalls im August 2010 nicht mehr vorgelegen (vorstehend E. 4. 6 ).</w:t>
      </w:r>
    </w:p>
    <w:p>
      <w:r>
        <w:t>Das genannte Gutachten erfüllt die praxisgemässen Kriterien (vorstehend E. 1.3) vollumfänglich. Insbesondere enthält es eine sorgfältige Herleitung der gestell ten Diagnosen inklusive einer Auseinandersetzung mit anderen denkbaren und den früher gestellten Diagnosen.</w:t>
      </w:r>
    </w:p>
    <w:p>
      <w:r>
        <w:t>Auf eine Zustandsverbesserung weist auch hin, dass die psychotherapeutische Behandlung im Januar 2009</w:t>
      </w:r>
    </w:p>
    <w:p>
      <w:r>
        <w:t>eingestellt wurde (vorstehend E. 4. 5 ). Mindestens der subjektive Leidensdruck war seit diesem Zeitpunkt offenbar nicht mehr von einer Intensität, die den Beschwerdeführer veranlasst hätte, weiterhin eine psy chiatrische Behandlung zu suchen . 5.3</w:t>
      </w:r>
    </w:p>
    <w:p>
      <w:r>
        <w:t>Der gutachterlichen psychiatrischen Beurteilung steht einzig die Intervention des Neurologen Dr. B.___ entgegen, der erklärte, er sei über den Entscheid der Beschwerdegegnerin „empört, handelt es sich doch um einen Patienten mit einer schweren Depression“ (vorstehend E. 4. 7 ). Der These von Dr. B.___ fehlt</w:t>
      </w:r>
    </w:p>
    <w:p>
      <w:r>
        <w:t>jegliche nähere Begründung . Dass sich Dr. B.___ nicht mit dem fachpsychi atrischen Gutachten auseinandersetzte, ist nur verständlich, wenn es ihm gar nicht bekannt war, oder aber er als Neurologe sich nicht in der Lage sah , ihm überzeugend zu widersprechen . Zu beachten ist auch, dass Dr. B.___ in früheren Berichten eine vollständige Arbeitsunfähigkeit seit dem Unfall von 1997 attestierte hatte (vorstehend 4.4), was weit über die im Gutachten von 2007 (vorstehend E. 3) und vom behandelnden Psychiater (vorstehend E. 4.5) attestierte Arbeitsunfähigkeit hinausging.</w:t>
      </w:r>
    </w:p>
    <w:p>
      <w:r>
        <w:t>Die Intervention von Dr. B.___ nach Verfügungserlass kann somit nicht als aussagekräftige medizinische Beurteilung eingestuft werden, sondern als Aus druck der Verschiedenheit von Behandlungs- und Begutachtungsauftrag ( Urteil des Bundesgerichts 9C_842/2009 vom 1 7. November 2009 E. 2.2; vgl. BGE 135 V 465 E. 4.5 S. 470 sowie Urteile 8C_768/2011 vom 7. Februar 2012 E. 5.3.3; 9C_748/2011 vom 1. Dezember 2011 E. 3.3, 9C_400/2010 vom 9. September 2010 E. 5.2, 9C_865/2009 vom 3. Dezember 2009 E. 3.2 , j e mit Hinweis auf den im Strafrecht ergangenen BGE 124 I 170 E. 4 S. 17 5 ) und als Ausdruck der auf tragsrechtlichen Vertrauensstellung im Rahmen der seit 1999 stattfindenden hausärztlichen Betreuung des Beschwerdeführers (vgl. BGE 125 V 351 E. 3b/cc).</w:t>
      </w:r>
    </w:p>
    <w:p>
      <w:r>
        <w:t>Auf die Stellungnahme von Dr. B.___ kann aus den genannten Gründen nicht abgestellt werden. 5.4</w:t>
      </w:r>
    </w:p>
    <w:p>
      <w:r>
        <w:t>Vor diesem Hintergrund erweist sich ein Abstellen auf das 2011 erstattete psychi atrische Gutachten als richtig. Demnach ist der medizinische Sachverhalt dahin gehend erstellt, dass im Verfügungszeitpunkt keine die Arbeitsfähigkeit mindernde psychische Beeinträchtigung mehr bestanden hat. 5.5</w:t>
      </w:r>
    </w:p>
    <w:p>
      <w:r>
        <w:t>Mit dem Wegfall der 2007 gestellten, die damals attestierte Arbeitsunfähigkeit begründenden Diagnose(n) liegt eine wesentliche Änderung des medizinischen Sachverhalts vor, womit eine Leistungsanpassung im Sinne von Art. 17 Abs. 1 ATSG erfolgen darf und muss (vorstehen E. 1.2). 5.6</w:t>
      </w:r>
    </w:p>
    <w:p>
      <w:r>
        <w:t>Aus medizinischer Sicht sind im fraglichen Zeitpunkt keine Beeinträchtigungen mit Auswirkung auf die Arbeitsfähigkeit mehr ausgewiesen.</w:t>
      </w:r>
    </w:p>
    <w:p>
      <w:r>
        <w:t>Damit fällt auch der frühere Rentenanspruch dahin, womit sich die angefoch tene Verfügung als rechtens erweist.</w:t>
      </w:r>
    </w:p>
    <w:p>
      <w:r>
        <w:t>Dies führt zur Abweisung der Beschwerde. 5.7</w:t>
      </w:r>
    </w:p>
    <w:p>
      <w:r>
        <w:t>Wenn bereits aus medizinischer Sicht keine Einschränkung der Arbeitsfähigkeit postuliert wurde, fehlt es für eine zusätzliche rechtliche Würdigung im Sinne der Überwindbarkeitsrechtsprechung im Sinne von BGE 130 V 352 an einem Gegenstand.</w:t>
      </w:r>
    </w:p>
    <w:p>
      <w:r>
        <w:t>Immerhin rechtfertigt sich der Hinweis, dass vorliegend offensicht liche keine psychische Komorbidität von erheblicher Schwere, Ausprägung und Dauer vorläge, ebenso wenig</w:t>
      </w:r>
    </w:p>
    <w:p>
      <w:r>
        <w:t>chronische körperliche Begleiterkrankungen, ein sozialer Rückzug in allen Belangen des Lebens, ein primärer Krankheitsgewinn oder ein Scheitern einer konsequent durchgeführten ambulanten oder stationä ren Behandlung (auch mit unterschiedlichem therapeutischen Ansatz) trotz kooperativer Haltung der versicherten Person . 6.</w:t>
      </w:r>
    </w:p>
    <w:p>
      <w:r>
        <w:t>Die Verfahrenskosten gemäss Art. 69 Abs. 1 bis des Bundesgesetzes über die Inva lidenversicherung (IVG) sind ermessensweise auf Fr. 600.-- festzusetzen und ausgangsgemäss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 MO/TS/MTversandt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