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IV.2012.00634 vom 16. September 2013</w:t>
      </w:r>
    </w:p>
    <w:p>
      <w:r>
        <w:t>ZH Sozialversicherungsgericht, 2013-09-16, DE</w:t>
      </w:r>
    </w:p>
    <w:p>
      <w:r>
        <w:rPr>
          <w:b/>
        </w:rPr>
        <w:t xml:space="preserve">Quelle: </w:t>
      </w:r>
      <w:r>
        <w:t>https://mcp.opencaselaw.ch/entscheid/zh_sozialversicherungsgericht_IV.2012.00634</w:t>
      </w:r>
    </w:p>
    <w:p>
      <w:r>
        <w:t>FR: ZH_SOZIALVERSICHERUNGSGERICHT IV.2012.00634 du 16 septembre 2013</w:t>
      </w:r>
    </w:p>
    <w:p>
      <w:r>
        <w:t>IT: ZH_SOZIALVERSICHERUNGSGERICHT IV.2012.00634 del 16 settembre 2013</w:t>
      </w:r>
    </w:p>
    <w:p>
      <w:pPr>
        <w:pStyle w:val="Heading2"/>
      </w:pPr>
      <w:r>
        <w:t>Erwägungen</w:t>
      </w:r>
    </w:p>
    <w:p>
      <w:r>
        <w:rPr>
          <w:b/>
        </w:rPr>
        <w:t>E. 1.1</w:t>
      </w:r>
    </w:p>
    <w:p>
      <w:r>
        <w:t>Strittig und zu prüfen ist, ob die Beschwerdeführerin ab 1. April 2005 Anspruch auf eine höhere als eine Viertelsrente der Invalidenversicherung hat.</w:t>
      </w:r>
    </w:p>
    <w:p>
      <w:r>
        <w:rPr>
          <w:b/>
        </w:rPr>
        <w:t>E. 1.2</w:t>
      </w:r>
    </w:p>
    <w:p>
      <w:r>
        <w:t>In der angefochtenen Verfügung vom 1 5. Mai 2012 erwog die Beschwerdegeg nerin , dass sich aus de n im Vorbescheidsverfahren aufgelegten Berichten (des C.___ ) vom 5. und 1 3. September 2011 in keiner Weise funktionelle Defizite und somit Aussagen zur Arbeitsfähigkeit ableiten liessen und eine Verschlechterung u.a. aufgrund des kurzen Zeitfensters seit der Begutachtung (sechs Monate) und der eher geringen Pathologien, un wahr scheinlich sei ( Urk. 2, Verfügungsteil 2, S. 3).</w:t>
      </w:r>
    </w:p>
    <w:p>
      <w:r>
        <w:rPr>
          <w:b/>
        </w:rPr>
        <w:t>E. 1.3</w:t>
      </w:r>
    </w:p>
    <w:p>
      <w:r>
        <w:t>) ist es also nicht zu beanstanden, dass Dr. B.___ keine weiteren bildge ben den Unter suchungen veranlasst hatte. Kommt hinzu, dass es n ach der Rechtsprechung des Bundesgerichts im Er messen der Abklärungsstelle liegt , ob sie zur Untersuchung Röntgenbilder anfertigt oder andere bildgebende Ver fah ren einsetzt oder nicht. Das Fehlen bildgebender Untersuchungen lässt jeden falls nicht auf unzureichende fachärztliche Abklärungen schliessen , zumal dem klinischen Befund höheres Gewicht beizumessen ist (Urteil des Bundesgerichts 9C_575/2011 vom 1 2. Oktober 2011, E. 3.3). Die orthopä dische Begutachtung durch Dr. B.___ erweist sich damit als umfassend. Deren Beurteilung sowie Einschätzung zur Arbeits fähig keit sind überzeugend be gründet und schlüssig, so dass dem Gutachten von Dr. B.___ vom 2 8. April 2011 ( Urk. 8/103) voller Beweiswert zukommt. Auf den Bericht von Dr. A.___ vom 1 0. Februar 2011 ( Urk. 8/94/1-4) und deren</w:t>
      </w:r>
    </w:p>
    <w:p>
      <w:r>
        <w:t>Berichtse rgänzung vom 2 4. Februar 2011 ( Urk. 8/94/5)</w:t>
      </w:r>
    </w:p>
    <w:p>
      <w:r>
        <w:t>ist demgege nüber nicht abzustellen. Dr. A.___ attestierte der Beschwerdeführerin in ihrer bisherigen Tätigkeit eine 70 % - Arbeitsunfähigkeit . Anders als Dr. B.___ setzt sie sich jedoch nicht damit auseinander, welche n körperliche n Anforderungen die Beschwerdeführerin bei dieser Arbeit ( Behand lungsassistentin ) ausgesetzt wäre , so dass ihre Ein schätzung nicht zu überzeu gen vermag. Bei der Aussage, dass die enormen Be hinderungen im Nackenbe reich mit oftmaligen Excerbationen der Cerv ico brachialgien und Lumboischal gien</w:t>
      </w:r>
    </w:p>
    <w:p>
      <w:r>
        <w:t>mit anhaltenden Blockierungen der HWS wie auch der LWS eine geregelte Arbeit nicht möglich machen würden ( Urk. 8/94/3) , dürfte sich</w:t>
      </w:r>
    </w:p>
    <w:p>
      <w:r>
        <w:t>Dr. A.___ auf die entsprechende Schilderung der Beschwerde führeri n und nicht auf medizini sche Befunde stützen . Ferner legt sie nicht begründet dar , weshalb auch in einer angepassten Tätigkeit – nach der Schilderung von Dr. A.___</w:t>
      </w:r>
    </w:p>
    <w:p>
      <w:r>
        <w:t>also für rücken adaptierte</w:t>
      </w:r>
    </w:p>
    <w:p>
      <w:r>
        <w:t>Arbeiten ohne sitzende Positionen über längere Zeit oder mit langem Stehen oder Gehen ( Urk. 8/94 /5 )</w:t>
      </w:r>
    </w:p>
    <w:p>
      <w:r>
        <w:t>– in somatischer Hinsicht eine Arbeitsunfähig keit von 60 bis 70 %</w:t>
      </w:r>
    </w:p>
    <w:p>
      <w:r>
        <w:t>ge geben sein soll ( Urk. 8/9 4/5). Schliesslich sind die Berichte behandelnder Ärzte aufgrund der auftragsrechtlichen Vertrauensstel lung zum Patienten rechtsprechungsgemäss mit Zurückhaltung zur würdigen (statt vieler: Urteil des Bundesgerichts 9C_981/2012, E. 5.2, mit Hinweis auf BGE 125 V 351, E. 3b/cc). Die Berichte von Dr. A.___ vermögen somit keinen Zweifel an den Schlussfolgerungen des Gutachten s von Dr. B.___ vom 2 8. April 2011 ( Urk. 8/103) zu begründen.</w:t>
      </w:r>
    </w:p>
    <w:p>
      <w:r>
        <w:rPr>
          <w:b/>
        </w:rPr>
        <w:t>E. 2</w:t>
      </w:r>
    </w:p>
    <w:p>
      <w:r>
        <w:t>Hiergegen führte X.___ am 13. Juni 2012 durch Rechtsanwalt Dr. Jürg Baur Beschwerde und beantragte, in Aufhebung der angefochtenen Ver fügung vom 15. Mai 2012 sei die Beschwerdegegnerin zu verpflichten, der Beschwerdeführerin mit Wirkung ab 1. April 2005 eine ganze Invalidenrente auszurichten. Eventualiter sei sie zur Ausrichtung einer Dreiviertelsrente ab 1. April 2005 zu verpflichten (Urk. 1 S. 2). Mit Be schwerdeantwort vom 14. August 2012 ersuchte die Beschwerdegegnerin um Abweisung der Beschwerde (Urk. 7, unter Beilage ihrer Akten, Urk. 8/1-127), was der Beschwerdeführerin mit Mitteilung vom 15. August 2012 zur Kenntnis gebracht wurde (Urk. 9).</w:t>
      </w:r>
    </w:p>
    <w:p>
      <w:r>
        <w:rPr>
          <w:b/>
        </w:rPr>
        <w:t>E. 2.1</w:t>
      </w:r>
    </w:p>
    <w:p>
      <w:r>
        <w:t>Invalidität ist die voraussichtlich bleibende oder längere Zeit dauernde ganze oder teilweise Erwerbsunfähigkeit (Art. 8 Abs. 1 des Bundes gesetzes über den Allgemeinen Teil des Sozialversicherungsrechts, ATSG). Die Invalidität kann Folge von Geburtsgebrechen, Krankheit oder Unfall sein (Art. 4 Abs. 1 des Bun desgesetzes über die Invalidenversicherung, IVG). Erwerbsun fähigkeit ist der durch Beeinträchtigung der körperlichen, geistigen oder psychischen Gesundheit verursachte und nach zumutbarer Behandlung und Ein gliederung verbleibende ganze oder teilweise Verlust der Erwerbs möglichkeiten auf dem in Betracht kommenden ausgeglichenen Arbeitsmarkt (Art. 7 Abs. 1 ATSG). Für die Beur teilung des Vorliegens einer Erwerbsun fähigkeit sind aus schliesslich die Folgen der gesundheitlichen Beeinträchtigung zu berück sichtigen. Eine Erwerbsunfä higkeit liegt zudem nur vor, wenn sie aus objektiver Sicht nicht überwindbar ist (Art. 7 Abs. 2 ATSG).</w:t>
      </w:r>
    </w:p>
    <w:p>
      <w:r>
        <w:rPr>
          <w:b/>
        </w:rPr>
        <w:t>E. 2.2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3</w:t>
      </w:r>
    </w:p>
    <w:p>
      <w:r>
        <w:t>Auf die Vorbringen der Parteien und die eingereichten Unterlagen wird, soweit erforderlich, in den nachfolgenden Erwägungen eingegangen. Das Gericht zieht in Erwägung: 1.</w:t>
      </w:r>
    </w:p>
    <w:p>
      <w:r>
        <w:rPr>
          <w:b/>
        </w:rPr>
        <w:t>E. 3.1.1</w:t>
      </w:r>
    </w:p>
    <w:p>
      <w:r>
        <w:t>Den bis zum Urteil des hiesigen Gerichts IV.2009.00557 vom 20. Dezember 2010 (Urk. 8/88) aufgelegten medizinischen Akten war im Wesentlichen das Folgende zu ent nehmen:</w:t>
      </w:r>
    </w:p>
    <w:p>
      <w:r>
        <w:rPr>
          <w:b/>
        </w:rPr>
        <w:t>E. 3.1.2</w:t>
      </w:r>
    </w:p>
    <w:p>
      <w:r>
        <w:t>Die E.___ -Gutachter stellten in ihrer Expertise vom 3. Oktober 2008 (Urk. 8/63) als Diagnose n mit Auswirkungen auf die Arbeits fähigkeit: (1) anhaltend soma toforme Schmerzstörung (ICD-10: F45.4), (2) Angst und depres sive Störung gemischt (ICD-10: F41.2), (3) neurasthenische Sympto matik (ICD-10: F48.0) und (4) Persönlichkeitsstörung vom regredierten, un reifen, passiv aggres siven Typ (ICD-10: F61.0). Als Diagnosen ohne Aus wirkungen auf die Arbeitsfähigkeit be zeichneten die Gut achter (1) Übergewicht (BMI 27,8), (2) einen Status nach Ent fernung eines Uteruspolypen 1995, (3) einen Status nach Früh geburt eines Soh nes M itte 1998 sowie (4) einen Status nach Myom-Opera tion in F.___ 2005 (Urk. 8/63/13).</w:t>
      </w:r>
    </w:p>
    <w:p>
      <w:r>
        <w:t>In seiner Beurteilung hielt E.___ - Gutachter Dr. med. G.___ , FMH Neuro logie, zusammengefasst fest, dass sich die von der Beschwerdeführerin beklagten Beschwerden nicht auf ein organisches Substrat im von dieser geäusserten quantitativen Aus mass zurückführen liessen (Urk. 8/63/15). Er ging davon aus, dass die dege nerativen Wirbelsäulenveränderungen durchaus bei Belastungen intermittierend Genick- und Rückenschmerzen verursachten, dies aber höchs tens im Rahmen einer leichten Auswirkung auf das Wohlbefinden (Urk. 8/63/16). Es lasse sich höchstens ein leicht ausgeprägtes Cervical - und Lumbovertebralsyndrom objektivieren (Urk. 8/63/25). Bei dege nerativen Wir belsäulenveränderungen sowohl im Hals- und auch im Lendenwirbelsäulen be reich sei eine schwere körperliche Arbeit nicht geeignet und könne der Beschwerdeführerin nicht zugemutet werden. In einer angepassten Tätigkeit mit leicht bis höchstens mässiger Belastung der Körperachse sowie des Schulter gürtels sei aber von einer vollen Arbeitsfähigkeit auszugehen (Urk. 8/63/27).</w:t>
      </w:r>
    </w:p>
    <w:p>
      <w:r>
        <w:t>Hinsichtlich der Arbeitsfähigkeit aus psychiatrischer Sicht führt der E.___ - Gutach ter Dr. med. H.___ , FMH Psychiatrie und Psychotherapie, aus, die Beschwerdeführerin sei aufgrund ihrer Symptomatik, der Krankheits wert zukomme, in ihrer Leistungs- und Arbeitsfähigkeit eingeschränkt. Es bestehe eine 40%ige Einschränkung der Arbeitsfähigkeit. Es sei der Beschwerde führerin zuzumuten, eine leichte, körperlich wenig belastende Tätigkeit zu 60 % aufzu nehmen (Urk. 8/63/36).</w:t>
      </w:r>
    </w:p>
    <w:p>
      <w:r>
        <w:t>Dem E.___ - Gutachten vom 3. Oktober 2008 war überdies zu entnehmen, dass aus internistischer Sicht keine Einschränkung der Arbeits fähigkeit der Be schwerde führerin bestand (Urk. 8/63/7).</w:t>
      </w:r>
    </w:p>
    <w:p>
      <w:r>
        <w:t>In ihrer Gesamtbeurteilung kamen die E.___ - Gutachter zum Schluss, dass bei der Beschwerdeführerin eine 40%ige Beeinträchtigung der Arbeits- und Leistungsfähigkeit im angestammten Beruf vorliege. Auf dem Hintergrund einer zumutbaren Willensanstrengung sei es der Beschwerdeführerin möglich , eine 60%ige ausserhäusliche Arbeit anzu nehmen. Diese Arbeit soll t e angepasst sein, d.h. leicht bis höchstens mittel mässig Körper achse und die Schultergelenke belastend ( Urk. 8/63/17).</w:t>
      </w:r>
    </w:p>
    <w:p>
      <w:r>
        <w:rPr>
          <w:b/>
        </w:rPr>
        <w:t>E. 3.1.3</w:t>
      </w:r>
    </w:p>
    <w:p>
      <w:r>
        <w:t>Gemäss dem ärztlichen Zeugnis von Dr. A.___ vom 27. März 2009 litt die Beschwerdeführerin an (1) einem chronischen cervicocephalen und cervico spondy loge nen Syndrom (2) einem chroni schen lumbospondylogenen und rezidivieren den lumbo radi kulären Reizsyndrom S1 beidseits sowie (3) einer depressiven Ent wicklung. Laut Dr. A.___ war die Beschwerdeführerin</w:t>
      </w:r>
    </w:p>
    <w:p>
      <w:r>
        <w:t>a ufgrund der Progredienz der Cervicalbrachialgien und des sehr fluktuierenden Verlaufs mit wiederholten Schmerzschüben von mehreren Tagen nur bei ausschliesslich adaptierter Tätigkeit einsetzbar. Die Arbeitsfähigkeit für rückenschonende Arbeiten betrage maximal 40 % (Urk. 8/79).</w:t>
      </w:r>
    </w:p>
    <w:p>
      <w:r>
        <w:rPr>
          <w:b/>
        </w:rPr>
        <w:t>E. 3.2.1</w:t>
      </w:r>
    </w:p>
    <w:p>
      <w:r>
        <w:t>Nach Rückweisung der Sache an die Beschwerdegegnerin mit Urteil IV.2009.00557 vom 20. Dezember 2010 (Urk. 8/88) wurden die folgenden Be richte aktenkundig gemacht:</w:t>
      </w:r>
    </w:p>
    <w:p>
      <w:r>
        <w:rPr>
          <w:b/>
        </w:rPr>
        <w:t>E. 3.2.2</w:t>
      </w:r>
    </w:p>
    <w:p>
      <w:r>
        <w:t>In ihrem Arztbericht vom 10. Februar 2011 wies Dr. A.___ bezüglich des von ihr diagnostizierten cervicospondylogenen Syndroms darauf hin, dass bei der mediolinkslateralen</w:t>
      </w:r>
    </w:p>
    <w:p>
      <w:r>
        <w:t>Discushernie</w:t>
      </w:r>
    </w:p>
    <w:p>
      <w:r>
        <w:t>C 3/4 das Myelon ventral tangiert werd e, jedoch nicht komprimiert sei. Des Weiteren stellte sie die bereits im ärztlichen Zeugnis vom 27. März 2009 genannten Diagnosen (Urk. 8/94/1 , vgl. Urk. 8/79 ). Am 24. Februar 2011 ergänzte Dr . A.___</w:t>
      </w:r>
    </w:p>
    <w:p>
      <w:r>
        <w:t>ihren Arztbericht und wies darauf hin , dass bei den enormen Behinderungen im Nackenbereich eine geregelte Arbeit in der Praxis sehr schwierig sei, da die Beschwerdeführerin sehr oft Exa cerba tionen der Cervicobrachialgien und Lumboischialgien mit länger anhalten den Blockierun gen sowohl der HWS wie auch der LWS habe (Urk. 8/94/3). Sie sei sicher nicht in der Lage, Arbeiten in sitzender Position über längere Zeit oder mit langem Stehen oder Gehen auszuüben (Urk. 8/94/5). Eine rein ange passte Tätigkeit wäre der Beschwerde führerin theoretisch zu 30 bis 40 % zumutbar (Urk. 8/94/3, Urk. 8/94/5).</w:t>
      </w:r>
    </w:p>
    <w:p>
      <w:r>
        <w:rPr>
          <w:b/>
        </w:rPr>
        <w:t>E. 3.2.3</w:t>
      </w:r>
    </w:p>
    <w:p>
      <w:r>
        <w:t>Dr. B.___ nannte in ihrem Gutachten vom 28. April 2011 als Diagnose mit Auswirkungen auf die Arbeitsfähigkeit eine verminderte Belastbarkeit der Wir belsäule bei degenerativen Veränderungen der Bandscheiben der mitt le ren/unteren HWS und degenerativen Veränderungen der lumbosacralen Band scheibe, jedoch ohne nervenwurzelbezogenes neurologisches Defizit. Als Diag nosen ohne Auswirkungen auf die Arbeitsfähigkeit bezeichnete sie eine Fehl statik der Wirbelsäule, Haltungsinsuffizienz, muskulärer Hartspann und ver schmächtigte Rumpfmuskulatur sowie beidseits nur gering verkürzte Ischi o kruralmuskulatur . Anamnestisch bestünden Beschwerden der Kniegelenke und der Fersen. Die klinische Untersuchung ergebe kein eigenständiges Krank heits bild (Urk. 8/103/13).</w:t>
      </w:r>
    </w:p>
    <w:p>
      <w:r>
        <w:t>Dr . B.___</w:t>
      </w:r>
    </w:p>
    <w:p>
      <w:r>
        <w:t>stellte anhand der Untersuchungsbefunde und der radiologischen Befunde, die sich seit 2004 nicht verschlechtert hätten, eine verminderte Belast barkeit der Wirbelsäule mit qualitativ, jedoch nicht mit quantitativen Aus wir kungen , fest (Urk. 8/103/14). Bei der von der Beschwerdeführerin zuletzt ausge übte n Tätigkeit</w:t>
      </w:r>
    </w:p>
    <w:p>
      <w:r>
        <w:t>als Behandlungsassistentin in einer Physiotherapiepraxis handle es sich überwiegend um eine leichte bis mittelschwere Tätigkeit, auch verbun den mit kurz dauernden Zwangshaltungen ( Urk. 8/103/14) . Da diese Tätigkeit aus wechselnder Ausgangslage mit nur kurzen Zwangshaltungen ausgeführt werde , ergebe sich weiterhin ein vollschichtiges Arbeits vermögen. Die Beschwerdeführerin sei bei verminderter Belastbarkeit der Wirbelsäule nicht für körperlich schwere Arbeiten geeignet, die mit häufigem Bücken, ständigen Zwangshaltungen und dem Einfluss von Kälte und Nässe einherg ing en. Für sämtliche körperlich leichte und mittelschwere Tätigkeiten des allgemeinen Arbeitsmarktes, die bevorzugt aus wechselnder Ausgangslage verrichtet werden könnten , ergebe sich ein vollschichtiges Arbeitsvermögen (Urk. 8/103/15).</w:t>
      </w:r>
    </w:p>
    <w:p>
      <w:r>
        <w:t>Rückwirkend sei bei degenerativen Veränderungen der Wirbelsäule zeitweise eine Arbeitsunfähigkeit möglich, jedoch nicht in renten berechtigendem Aus mass (Urk. 8/103/15).</w:t>
      </w:r>
    </w:p>
    <w:p>
      <w:r>
        <w:rPr>
          <w:b/>
        </w:rPr>
        <w:t>E. 3.2.4</w:t>
      </w:r>
    </w:p>
    <w:p>
      <w:r>
        <w:t>Bei der MRI-Untersuchung der HWS im C.___ vom 5. September 2011 wurde n eine leichtgradige Streckhaltung der HWS bei aber insgesamt allseits erhaltenem dorsalen Alignement, ein kongenital eher enger Spinalkanal mit noch unauf fälliger Mor phologie sowie auch Signal inten sität des zervikalen Myelons sowie eine multisegmentale Dehydrierung der Bandscheiben der HWS mit Höhenminderung C5-C7 und neben spon dylo phytären Appositionen auch diskreten Endplatten veränderungen Typ Modic II im Sinne von beginnenden Osteochondrosen festgestellt (Urk. 8/114/1).</w:t>
      </w:r>
    </w:p>
    <w:p>
      <w:r>
        <w:t>Bei der am gleichen Tag durchge führte n Untersuchung der LWS zeigte sich eine minimale, linkskonvexe Skoliosehaltung der LWS bei ansonsten regelrechter Haltung mit allseits erhaltenem dorsalem Alignement, eine allseits regelrechte Weite des ossären Spinalkanals und lediglich leichtgradige Dehydrierung der Bandscheiben L5/S1 mit mini male r zirkulärer Bandscheibenvorwölbung ohne aber abgrenzbare fokale Herniation , keine signifikanten Spondylarthrosen ,</w:t>
      </w:r>
    </w:p>
    <w:p>
      <w:r>
        <w:t>keine abgrenzbare Reizung der Kompression neuraler Strukturen, keine lum bosacrale Übergangsanomalie und eine symmetrische Darstellung der Iliosakral gelenke (ISG) (Urk. 8/114/1).</w:t>
      </w:r>
    </w:p>
    <w:p>
      <w:r>
        <w:t>Nach der CT( Computertomogramm )-Untersuchung des Thorax vom 13. Septem ber 2011</w:t>
      </w:r>
    </w:p>
    <w:p>
      <w:r>
        <w:t>schrieb Dr. med. I.___ , Facharzt für Radiologie, vom C.___ in seiner Beurteilung, beim radiologischen Befund handle es sich eindeutig um eine grössere paraaxiale Hiatushernie , ca. ein Drittel des Magens befinde sich oberhalb des Zwerchfells. Es fänden sich keine Hinweise auf eine Neoplasie . Der übrige Befund sei unauffällig (Urk. 8/114/2).</w:t>
      </w:r>
    </w:p>
    <w:p>
      <w:r>
        <w:rPr>
          <w:b/>
        </w:rPr>
        <w:t>E. 4.1</w:t>
      </w:r>
    </w:p>
    <w:p>
      <w:r>
        <w:t>Mit Urteil IV.2009.00557 vom 2 0. Dezember 2010 erkannte das hiesige Gericht dem E.___ - Gutachten vom 3. Oktober 2008 ( Urk. 8/63) vollen Beweiswert zu ( Urk. 8/88/9). Unbestritten war die von E.___ - Gutachter Dr. H.___ festge stellte psychische Gesundheitsstörung, welche eine 40%- Arbeitsun fähig keit der Beschwerdeführerin zur Folge habe (E. 3.1.2). In Kenntnis der von Dr. A.___ in ihrem ärztlichen Zeugnisses von 2 7. März 2009 (E. 3.1.3) ge nannten Befunde liess sich die Einschränkung der Arbeitsfähigkeit der Be schwerdeführerin und die Entwicklung von deren Gesundheitszustand in soma tischer Hinsicht indes nicht abschliessend beurteilen ( Urk. 8/88/10) , weshalb weitere Ab klärungen durch die Beschwerdegegnerin nötig waren.</w:t>
      </w:r>
    </w:p>
    <w:p>
      <w:r>
        <w:rPr>
          <w:b/>
        </w:rPr>
        <w:t>E. 4.2</w:t>
      </w:r>
    </w:p>
    <w:p>
      <w:r>
        <w:t>Das von der Beschwerdegegnerin zu diesem Zwecke eingeholte Gutachten von Dr. B.___ vom 2 8. April 2011 ( Urk. 8/103) wurde in Kenntnis der Vorakten</w:t>
      </w:r>
    </w:p>
    <w:p>
      <w:r>
        <w:t>(Urk. 8/103/2-5) und der geklagten Beschwerden ( Urk. 8/103/</w:t>
      </w:r>
    </w:p>
    <w:p>
      <w:r>
        <w:rPr>
          <w:b/>
        </w:rPr>
        <w:t>E. 4.3</w:t>
      </w:r>
    </w:p>
    <w:p>
      <w:r>
        <w:t>Gleiches gilt für die von der Beschwerdeführerin aufgelegten Berichte des C.___ vom 5.  und 1 3. September 2011 (E. 3.2.4) , in welchen namentlich keine Verschlechterung gegenüber der Unter suchung bei Dr. B.___ vom 2 6. April 2011 beschrieben wird.</w:t>
      </w:r>
    </w:p>
    <w:p>
      <w:r>
        <w:t>Dr. J.___ , Praktischer Arzt (FMH), FA Vertrauensarzt (SGV), zertifizierter medizinischer Gutachter (SIM) , vom Regionalen Ärztlichen Dienst (RAD) gelangte in seiner Stellungnahme vom 1 8. Oktober 2011 zum Schluss, dass sich aus diesem Befund in keine r Weise funktionelle Defizite und somit Aussagen zur Arbei t sfä higkeit ableiten liesse n . Eine Verschlechterung sei aufgrund des kurzen Zeit fensters seit der Begutachtung und der eher geringen Pathologien unwahr scheinlich ( Urk. 8/116/2).</w:t>
      </w:r>
    </w:p>
    <w:p>
      <w:r>
        <w:t>Diese Begründung ist ein leuchtend. Einer</w:t>
      </w:r>
    </w:p>
    <w:p>
      <w:r>
        <w:t>Hiatushernie kommt versicherungsmedizinisch keine langandauernde Auswirkung auf die Arbeitsfähigkeit zu. RAD-Arzt Dr. J.___ kann auch diesbezüglich gefolgt werden ( Urk. 8/116/2). Eine Verschlechterung des Gesundheitszustandes seit der Untersuchung durch Dr. B.___ ist nicht ausge wiesen. Was schliesslich die Vor bringen der Beschwerdeführerin in der Be schwerdeschrift vom 1 3. Juni 2012 zu ihrem aktuellen Gesundheitszustand ( u. a. Wasser in Kniegelenken, was zu einer Schwe llung der Knie führe, 100%ige Arbeitsunfähigkeit vornehmlich wegen psychischen Beschwerden seit 1 2. Juni 2012, E. 1.3) betrifft, so wären diese , falls medizinisch ausgewiesen, für das vorliegende Verfahren nicht massgebend . Nach ständiger Rechtsprechung beurteilt das Sozial versicherungsgericht die Gesetz mässigkeit des angefochtenen Entscheids in der Regel nach dem Sachver halt, der zur Zeit des Abschlusses des Verwaltungs verfahrens gegeben war. Tatsachen, die jenen Sachverhalt seither verändert haben, sollen im Normalfall Gegenstand einer neuen Verwaltungsverfügung sein (BGE 131 V 242 E. 2.1 S. 243; 121 V 362 E. 1b S. 366).</w:t>
      </w:r>
    </w:p>
    <w:p>
      <w:r>
        <w:rPr>
          <w:b/>
        </w:rPr>
        <w:t>E. 4.4</w:t>
      </w:r>
    </w:p>
    <w:p>
      <w:r>
        <w:t>Mit Dr. B.___ ist davon auszugehen, dass aus orthopädischer Hinsicht in der bisherige n Tätigkeit als Behandlungsassistentin eine 100%ige Arbeitsfähigkeit besteht. Eine Verbesserung oder Verschlechterung der psychischen Problematik seit der mit Urteil des hiesigen Gerichts</w:t>
      </w:r>
    </w:p>
    <w:p>
      <w:r>
        <w:t>IV.2009.00557 vom 2 0. Dezember 2010 (Urk. 8/88) in Bezug auf die Viertelsrente geschützten Verfügung vom 6. Mai 2009 (Urk. 8/83) ist aufgrund der aufgelegten Akten nicht ausg ewiesen, zumal die Beschwerdeführerin schon seit längerem nicht mehr in psychiatrischer Behandlung steht (vgl. Urk. 8/103/8). Die E.___ - Gutachter beurteilten die Ein schränkung der Beschwerdeführ erin in psychischer Hinsicht mit 40 % (E. 3.1.2). Darauf ist weiterhin abzustellen. Nach dem Gesagten ist die Beschwerdeführerin in ihrer bisherigen Tätigkeit als Behand lungs assistentin insgesamt zu 60 % arbeitsfähig. 5.</w:t>
      </w:r>
    </w:p>
    <w:p>
      <w:r>
        <w:t>Gegen den Einkommensvergleich der Beschwerdegegnerin (Verfügungsteil 2 der angefochtene n Verfügung, Urk. 2) liess die Beschwerdeführerin keine Einwände erheben. Unter Hinweis darauf, dass der Beschwerdeführerin sowohl die bishe rige Tätigkeit (Behandlungsassistentin) als auch eine der Behinderung ange passte Tätigkeit zu 60 % zumutbar sei, stellte die Beschwerdegegnerin dem Valideneinkommen von Fr. 57‘637.77 ein um 60 % reduziertes Invalidenein kommen ( Fr. 34‘583.66) gegenüber. Der Invaliditätsgrad betrug somit 40 % . Nach der Recht sprechung des Bundesgerichtes geht es grundsätzlich nicht an, die medizinische Arbeitsunfähigkeit kurzerhand der Erwerbsunfähigkeit gleich zusetzen. Sofern die versicherte Person, wie hier, nach Eintritt des Gesundheits schadens keine Erwerbstätigkeit aufgenommen hat, sind für die Bestimmung des trotz der Ge sundheitsschädigung</w:t>
      </w:r>
    </w:p>
    <w:p>
      <w:r>
        <w:t>zumutbarerweise noch erzielbaren Einkom mens Tabellen löhne heranzuziehen (Urteil des Bundesgerichts I 315/ 02 vom 9. Dezember 2003, E. 4). Indes resultierte a uch bei einem aufgrund statistische r Werte ermittelte n Invalideneinkommen jedenfalls kein höherer Invalid i tätsgrad.</w:t>
      </w:r>
    </w:p>
    <w:p>
      <w:r>
        <w:t>Die angefochtene Verfügung vom 1 5. Mai 2012 ( Urk. 2) erweist sich daher im Ergebnis als rechtens, was zur vollumfänglichen Abweisung der Beschwerde führt . 6.</w:t>
      </w:r>
    </w:p>
    <w:p>
      <w:r>
        <w:t>Da es im vorliegenden Verfahren um die Bewilligung oder Verweigerung von Leistungen der Invalidenversicherung geht, ist das Verfahren kostenpflichtig. Die Gerichtskosten sind nach dem Verfahrensaufwand und unabhängig vom Streitwert festzulegen (Art. 69 Abs. 1 bis IVG in der seit dem 1. Juli 2006 in Kraft stehenden Fassung) und nach pflichtgemässen Ermessen auf Fr. 600.-- anzu set zen. Ausgangsgemäss sind sie der unterliegenden Beschwerdeführerin auf zuer legen.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Dr. Jürg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 CA/HR/IKversandt</w:t>
      </w:r>
    </w:p>
    <w:p>
      <w:r>
        <w:rPr>
          <w:b/>
        </w:rPr>
        <w:t>E. 6</w:t>
      </w:r>
    </w:p>
    <w:p>
      <w:r>
        <w:t>7) erstellt . Dr. B.___ setzte sich namentlich auch mit der Berichten von Dr. A.___ ausei nander (Urk. 8/103/14). Sie unterzog die Beschwerde führerin einer eing ehenden klinischen Untersuchung und gab die erhobenen Befunde auf den Seiten</w:t>
      </w:r>
    </w:p>
    <w:p>
      <w:r>
        <w:rPr>
          <w:b/>
        </w:rPr>
        <w:t>E. 8</w:t>
      </w:r>
    </w:p>
    <w:p>
      <w:r>
        <w:t>bis 12 des Gutachtens detailliert wieder. Ferner berücksichtig t e Dr. B.___ die</w:t>
      </w:r>
    </w:p>
    <w:p>
      <w:r>
        <w:t>Rön t g enbefunde aus den Jahren 2004, 2008, 2009, 2010 sowie 2011 (Urk.</w:t>
      </w:r>
    </w:p>
    <w:p>
      <w:r>
        <w:t>8/103/12 , Urk. 8/103/14 ). Sie verwies darauf, dass sich die de skriptiven Befunde beim MRT der HWS und LWS vom 1 2. März 2009 gleich präsentieren würden wie bei demjenigen vom 1 0. Oktober 2004 ( Urk. 8/103/12). Laut Dr. B.___ haben sich die radiologischen Befunde seit dem Jahre 2004 nicht verschlechtert ( Urk. 8/103/12). Entgegen der Ansicht der Beschwerde führerin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