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IV.2012.00599 vom 22. August 2012</w:t>
      </w:r>
    </w:p>
    <w:p>
      <w:r>
        <w:t>ZH Sozialversicherungsgericht, 2012-08-22, DE</w:t>
      </w:r>
    </w:p>
    <w:p>
      <w:r>
        <w:rPr>
          <w:b/>
        </w:rPr>
        <w:t xml:space="preserve">Quelle: </w:t>
      </w:r>
      <w:r>
        <w:t>https://mcp.opencaselaw.ch/entscheid/zh_sozialversicherungsgericht_IV.2012.00599</w:t>
      </w:r>
    </w:p>
    <w:p>
      <w:r>
        <w:t>FR: ZH_SOZIALVERSICHERUNGSGERICHT IV.2012.00599 du 22 août 2012</w:t>
      </w:r>
    </w:p>
    <w:p>
      <w:r>
        <w:t>IT: ZH_SOZIALVERSICHERUNGSGERICHT IV.2012.00599 del 22 agosto 2012</w:t>
      </w:r>
    </w:p>
    <w:p>
      <w:pPr>
        <w:pStyle w:val="Heading2"/>
      </w:pPr>
      <w:r>
        <w:t>Erwägungen</w:t>
      </w:r>
    </w:p>
    <w:p>
      <w:r>
        <w:rPr>
          <w:b/>
        </w:rPr>
        <w:t>E. 2</w:t>
      </w:r>
    </w:p>
    <w:p>
      <w:r>
        <w:t>2.1Â Â Â Â  Zur BegrÃ¼ndung ihres Entscheides fÃ¼hrte die Beschwerdegegnerin aus, die Z.___-Begutachtung habe ergeben, dass zwar GesundheitsschÃ¤den vorhanden seien, im Wesentlichen in Form einer PersÃ¶nlichkeitsstÃ¶rung und von schmerzhaften EinschrÃ¤nkungen an der WirbelsÃ¤ule, dass aber keine relevante ArbeitsunfÃ¤higkeit gegeben sei, weder in der angestammten TÃ¤tigkeit als Mitarbeiterin in einer Schokoladenfabrik noch in einer anderen, leichten bis mittelschweren VerweisungstÃ¤tigkeit mit Wechselpositionen. Die BeschwerdefÃ¼hrerin sei weiterhin in der Lage, ein rentenausschliessendes Einkommen zu erzielen. Da der InvaliditÃ¤tsgrad unter 40 % liege, bestehe kein Anspruch auf eine Rente. An dieser Sachlage vermÃ¶chten die von der BeschwerdefÃ¼hrerin im Vorbescheidverfahren eingereichten Arztberichte nichts zu Ã¤ndern. Am Ergebnis der polydisziplinÃ¤ren Begutachtung sei festzuhalten (Urk. 2 S. 1 f.).</w:t>
      </w:r>
    </w:p>
    <w:p>
      <w:r>
        <w:t>2.2Â Â Â Â  Die BeschwerdefÃ¼hrerin machte geltend, das Ã¤rztliche Zeugnis von Dr. med. A.___, Facharzt FMH fÃ¼r Neurologie, besage klar, dass die Zusprechung einer Rente angezeigt sei. Die angefochtene VerfÃ¼gung mÃ¼sse korrigiert werden. Das Gesuch um Zusprechung einer Rente sei vor drei Jahren gestellt worden. Seither habe sich der Zustand nicht verbessert. Die gesundheitliche BeeintrÃ¤chtigung sei auf die Arbeit bei Y.___ (Schweiz) AG zurÃ¼ckzufÃ¼hren. Die gesundheitlich missliche Situation, in der sie sich befinde, lasse sich am besten anhand eines Hausbesuchs durch das Gericht Ã¼berprÃ¼fen (Urk. 1, Urk 5).</w:t>
      </w:r>
    </w:p>
    <w:p>
      <w:r>
        <w:rPr>
          <w:b/>
        </w:rPr>
        <w:t>E. 3</w:t>
      </w:r>
    </w:p>
    <w:p>
      <w:r>
        <w:t>3.1Â Â Â Â  Eine Darstellung der medizinischen Aktenlage bis Dezember 2010 findet sich im Urteil des hiesigen Gerichts vom 23. Dezember 2010 (Urk. 8/43 S. 4 ff. E. 2). Darauf ist zu verweisen.</w:t>
      </w:r>
    </w:p>
    <w:p>
      <w:r>
        <w:t>3.2Â Â Â Â  Dem Z.___-Gutachten vom 1. MÃ¤rz 2012 (Urk. 8/49/1-27) liegt eine internistische (S. 20 ff. Ziff. 2), rheumatologische (Urk. 8/49/28 ff.), psychiatrische (Urk. 8/49/33 ff.) und neurologische (Urk. 8/49/42 ff.) Untersuchung der BeschwerdefÃ¼hrerin zu Grunde.</w:t>
      </w:r>
    </w:p>
    <w:p>
      <w:r>
        <w:t>Â Â Â Â Â Â Â Â  Diagnosen mit Auswirkung auf die ArbeitsfÃ¤higkeit nannten die Z.___-Gutachter keine (S. 25 Ziff. 4.1).</w:t>
      </w:r>
    </w:p>
    <w:p>
      <w:r>
        <w:t>Â Â Â Â Â Â Â Â  Als Diagnosen ohne Einfluss auf die ArbeitsfÃ¤higkeit nannten die Gutachter hauptsÃ¤chlich (S. 25 Ziff. 4.3):</w:t>
      </w:r>
    </w:p>
    <w:p>
      <w:r>
        <w:t>- PersÃ¶nlichkeitsstÃ¶rung mit histrionischen, Ã¤ngstlich-vermeidenden und abhÃ¤ngigen ZÃ¼gen mit</w:t>
      </w:r>
    </w:p>
    <w:p>
      <w:r>
        <w:t>- chronischen anfallsartigen BewusstseinsstÃ¶rungen unklarer Ãtiologie mit hohem Verdacht auf Panikattacken</w:t>
      </w:r>
    </w:p>
    <w:p>
      <w:r>
        <w:t>- chronischer SchmerzstÃ¶rung mit somatischen und psychischen Faktoren (ICD-10 F45.41) und mit chronischen Kopfschmerzen (DD MigrÃ¤ne ohne Aura/Spannungskopfschmerzen/medikamentÃ¶s induzierter Kopfschmerz)</w:t>
      </w:r>
    </w:p>
    <w:p>
      <w:r>
        <w:t>- Ãberkonsum von Schmerzmitteln (ICD-10 F19.1)</w:t>
      </w:r>
    </w:p>
    <w:p>
      <w:r>
        <w:t>- metabolisches Syndrom mit</w:t>
      </w:r>
    </w:p>
    <w:p>
      <w:r>
        <w:t>- Adipositas simplex</w:t>
      </w:r>
    </w:p>
    <w:p>
      <w:r>
        <w:t>- arterieller Hypertonie</w:t>
      </w:r>
    </w:p>
    <w:p>
      <w:r>
        <w:t>- KohlenhydratstoffwechselstÃ¶rung</w:t>
      </w:r>
    </w:p>
    <w:p>
      <w:r>
        <w:t>- DyslipidÃ¤mie</w:t>
      </w:r>
    </w:p>
    <w:p>
      <w:r>
        <w:t>- chronische bilaterale linksbetonte Lumboischialgie bei</w:t>
      </w:r>
    </w:p>
    <w:p>
      <w:r>
        <w:t>- medio-rechts-lateraler Diskusprotrusion L4/5</w:t>
      </w:r>
    </w:p>
    <w:p>
      <w:r>
        <w:t>- zirkulÃ¤rer Diskusprotrusion L5/S1 mit rechtsbetonter Spondylarthrose, mit osteodiskÃ¤r engem Foramen rechts</w:t>
      </w:r>
    </w:p>
    <w:p>
      <w:r>
        <w:t>- chronische Zervikalgien bei</w:t>
      </w:r>
    </w:p>
    <w:p>
      <w:r>
        <w:t>- Streckfehlform mit Kyphosierung</w:t>
      </w:r>
    </w:p>
    <w:p>
      <w:r>
        <w:t>- kleiner medianer Diskusprotrusion C3/4</w:t>
      </w:r>
    </w:p>
    <w:p>
      <w:r>
        <w:t>- breitbasiger Diskusprotrusion medio-links-lateral C4/5 mit mÃ¶glicher Nervenwurzelkompression C5 links</w:t>
      </w:r>
    </w:p>
    <w:p>
      <w:r>
        <w:t>- parasagittales Meningeom mit bisher grÃ¶ssenstationÃ¤rem Verlauf</w:t>
      </w:r>
    </w:p>
    <w:p>
      <w:r>
        <w:t>Â Â Â Â Â Â Â Â  Die Gutachter fÃ¼hrten aus, subjektiv stÃ¼nden von der BeschwerdefÃ¼hrerin geklagte Bewusstlosigkeiten im Vordergrund. Begonnen hÃ¤tten diese mit einer nÃ¤chtlichen Episode 1992, als sie gemÃ¤ss ihrer Beschreibung im Schlaf eine Art Anfall gehabt, die ZÃ¤hne zusammengebissen und geschrien habe und ganz steif geworden sei. Seither hÃ¤tten sich AnfÃ¤lle dieser Art wiederholt. Diese Bewusstlosigkeiten hÃ¤tten sich niemals ereignet, wenn sie alleine gewesen sei. AbklÃ¤rungen in einer Epilepsieklinik hÃ¤tten zu keinen Erkenntnissen gefÃ¼hrt. Das subjektiv zweitwichtigste Problem seien Kopf- und RÃ¼ckenschmerzen. UnertrÃ¤glich seien die Schmerzen seit etwa vier Jahren. Nachts mÃ¼sse sie deswegen zwei- bis dreimal aufstehen. Schmerzfreie Intervalle existierten nicht mehr. Die Kraftlosigkeit habe seit der letzten Z.___-Begutachtung im Sommer 2000 zugenommen, ebenso die MÃ¼digkeit (S. 23 f.).</w:t>
      </w:r>
    </w:p>
    <w:p>
      <w:r>
        <w:t>Â Â Â Â Â Â Â Â  Objektiv habe die deutlich adipÃ¶se und vorgealterte BeschwerdefÃ¼hrerin keinen depressiven Eindruck gemacht. Aufgefallen sei jedoch ein histrionisches Verhalten. Sie habe lÃ¤chelnd Ã¼ber ihre schweren Leiden, ihre Ãngste und ihre Suizidgedanken berichtet. Bei der kÃ¶rperlichen Untersuchung seien am Achsenorgan eine leichte thorakale Hyperkyphose und eine deutliche lumbale Hyperlordose aufgefallen. Flexion und Extension des Kopfes seien abgehackt erfolgt, mit kÃ¼nstlich wirkendem gleichzeitigem Zittern der rechten Hand. Das Zittern der rechten Hand sei bei Ablenkung nicht mehr vorhanden gewesen. Die Beweglichkeit aller drei Abschnitte der WirbelsÃ¤ule sei erhalten, lumbal jedoch eingeschrÃ¤nkt gewesen. Die Untersuchung sei unter stetem Grimassieren und StÃ¶hnen erfolgt. Sie habe stÃ¤ndig Ã¼ber nicht prÃ¤zisierbare Schmerzen geklagt. Die PrÃ¼fung des Tonus der unteren ExtremitÃ¤ten sei zudem von Gegenhalten begleitet gewesen (S. 24).</w:t>
      </w:r>
    </w:p>
    <w:p>
      <w:r>
        <w:t>Â Â Â Â Â Â Â Â  Bei der rheumatologischen Untersuchung habe sich gezeigt, dass die anamnestischen Angaben nicht prÃ¤zisierbar, inkonsistent und mit den objektiven Befunden nicht Ã¼bereinstimmend gewesen seien. Eine relevante Behinderung bei der AlltagsbewÃ¤ltigung habe die BeschwerdefÃ¼hrerin nicht nennen kÃ¶nnen. FÃ¼r die subjektive Progredienz der Lumboischialgie gebe es klinisch keine Ã¼bereinstimmenden Befunde. Die linksbetonte Ischialgie stimme weder mit der Diskusprotrusion bei L4/5 noch mit der rechtsbetonten Spondylarthrose L5/S1 oder dem engen Foramen rechts auf dieser HÃ¶he Ã¼berein. Die MotilitÃ¤t zervikal in stehender und liegender Position sei nicht kongruent mit den kernspintomographisch entdeckten Befunden, die eine Nervenwurzelkompression bei C5 links infolge einer Diskushernie gezeigt hÃ¤tten. Die fehlende Belastungs- oder PositionsabhÃ¤ngigkeit der geklagten Beschwerden, die Diskrepanz zwischen den anamnestischen Angaben zur SchmerzintensitÃ¤t, zur Belastungsintoleranz und den klinisch fassbaren Befunden, die objektiv nicht nachweisbare Progredienz, die Selbstlimitierung, die vÃ¶llig spontane Entwicklung der nun anhaltenden WirbelsÃ¤ulenbeschwerden, das schmerzorientierte Verhalten (Grimassieren, StÃ¶hnen, Hyperventilieren, Schmerzangaben ohne Zusammenhang) wÃ¤hrend der kÃ¶rperlichen Untersuchung wiesen auf eine Symptomausweitung und Aggravation hin. Zusammenfassend ergÃ¤ben sich aus rheumatologischer Sicht keine Anhaltspunkte fÃ¼r eine Arbeitsdispensation. Die angegebenen Beschwerden kÃ¶nnten nach der Untersuchung nicht hinreichend erklÃ¤rt werden. Die anamnestischen Angaben seien inkonsistent und es bestehe eine deutliche Diskrepanz zwischen den subjektiven Angaben und den objektivierbaren Befunden. FÃ¼r die angestammte TÃ¤tigkeit in der Schokoladenfabrik (Verpackerin von Pralinen in Wechselpositionen) bestehe nach wie vor eine volle ArbeitsfÃ¤higkeit. Der Vergleich der aktuellen Befunde an der WirbelsÃ¤ule mit den Untersuchungsresultaten von 2000 zeige, soweit messbar, sogar eher eine Verbesserung der MotilitÃ¤t (Urk. 8/49/31 f. Ziff. 5 f.).</w:t>
      </w:r>
    </w:p>
    <w:p>
      <w:r>
        <w:t>Â Â Â Â Â Â Â Â  Aus psychiatrischer Sicht stehe die Problematik der Ohnmachten im Vordergrund. Eine traumatische Ursache bestehe nicht. Der geschilderte Ablauf der Ohnmachten mache eine Problematik im Rahmen der histrionischen StÃ¶rung wahrscheinlich. Die BeschwerdefÃ¼hrerin habe sich bei diesen AnfÃ¤llen nie ernsthaft verletzt, die AnfÃ¤lle hÃ¤tten sich nur in Anwesenheit von Bezugspersonen ereignet und sich jeweils angekÃ¼ndigt. Aufgrund dieser AnfÃ¤lle sei es nicht zweckmÃ¤ssig, die BeschwerdefÃ¼hrerin an gefÃ¤hrlichen ArbeitsplÃ¤tzen einzusetzen. Ansonsten aber vermÃ¶chten die jeweils kurz andauernden Bewusstlosigkeiten, die nie zu SchÃ¤den in der Umgebung gefÃ¼hrt hÃ¤tten, aus psychiatrischer Sicht keine ArbeitsunfÃ¤higkeit zu begrÃ¼nden. Diese Frage stelle sich eher im Zusammenhang mit dem Ãberkonsum von Schmerzmitteln, der von der BeschwerdefÃ¼hrerin eingestanden sei, und den geklagten Beschwerden an sich. Eine psychische KomorbiditÃ¤t liege vor und die kÃ¶rperlichen Beschwerden seien chronifiziert. Die Begleiterkrankung sei jedoch nicht von erheblicher Schwere und bei den kÃ¶rperlichen Beschwerden sei offen, wieweit diese Ã¼berhaupt objektivierbar seien. Ein sozialer RÃ¼ckzug im Sinne einer BeschrÃ¤nkung auf ein sehr eng gefasstes soziales Umfeld liege vor, jedoch sei dies vorbestehend. Die BeschwerdefÃ¼hrerin habe sich der Gesellschaft in der Schweiz nie geÃ¶ffnet. Sie habe nie ein ausserfamiliÃ¤res soziales Netz aufgebaut. Die Erkrankung habe diesbezÃ¼glich keine zusÃ¤tzlichen EinschrÃ¤nkungen bewirkt. Bereits bei der letzten Beurteilung durch die Z.___ hÃ¤tten kÃ¶rperliche Beschwerden und auch die heute noch relevanten PersÃ¶nlichkeitszÃ¼ge vorgelegen. Gleichwohl habe die BeschwerdefÃ¼hrerin Ã¼ber die Jahre voll gearbeitet, so dass daraus nicht auf eine ArbeitsunfÃ¤higkeit geschlossen werden kÃ¶nne. Die schon im Vorgutachten erwÃ¤hnte ungenÃ¼gende Assimilationsleistung spiele eine massgebliche Rolle, dieser Umstand aber sei invaliditÃ¤tsfremd. Der innerseelische Verlauf sei wohl verfestigt und das Behandlungsergebnis sei Â unbefriedigend. Diese Tatsachen hÃ¤tten aber schon vor dem Vorgutachten bestanden. Die psychiatrischen Befunde vermÃ¶chten insgesamt keine ArbeitsunfÃ¤higkeit zu begrÃ¼nden (Urk. 8/49/38 ff. Ziff. 5 f.). Â</w:t>
      </w:r>
    </w:p>
    <w:p>
      <w:r>
        <w:t>Â Â Â Â Â Â Â Â</w:t>
      </w:r>
    </w:p>
    <w:p>
      <w:r>
        <w:t>Â Â Â Â Â Â Â Â  Von den bei der neurologischen Untersuchung festgestellten AuffÃ¤lligkeiten seien verschiedene durch das Schmerzverhalten der BeschwerdefÃ¼hrerin Ã¼berlagert. Bis auf die leichte mimische Fazialismundastasymmetrie zu Ungunsten von links, die schon in frÃ¼heren Untersuchungen beschrieben worden sei, bestÃ¼nden keine objektivierbaren StÃ¶rungen. Insbesondere bezÃ¼glich der geklagten Episoden von Bewusstlosigkeit hÃ¤tten sich keine Anhaltspunkte fÃ¼r eine neurologische Ursache ergeben. Das Meningeom sei nach wie vor asymptomatisch. Die chronischen Kopfschmerzen seien im Zusammenhang mit dem chronischen Schmerzsyndrom zu interpretieren. Bei regelmÃ¤ssigem hochdosiertem Konsum von Schmerzmitteln sei eine durch die Einnahme von Analgetika verursachte Kopfschmerzkomponente wahrscheinlich. Da sich aus neurologischer Sicht keine objektivierbaren StÃ¶rungen ergÃ¤ben, bestehe keine EinschrÃ¤nkung der ArbeitsfÃ¤higkeit. Von der symptomatischen Ebene ausgehend bestehe aufgrund der geklagten StÃ¶rungen eine Verletzungsgefahr bei TÃ¤tigkeiten an einer Maschine oder bei Arbeiten auf einem GerÃ¼st oder einer Leiter (Urk. 8/49/44 ff. Ziff. 4 f.).</w:t>
      </w:r>
    </w:p>
    <w:p>
      <w:r>
        <w:t>Â Â Â Â Â Â Â Â  In der Gesamtbeurteilung ergebe sich, dass die BeschwerdefÃ¼hrerin die angestammte TÃ¤tigkeit weiterhin ausÃ¼ben kÃ¶nnte. Zumutbar sei auch jede andere leichte bis mittelschwere TÃ¤tigkeit mit der MÃ¶glichkeit zu Wechselpositionen, ohne repetitive vornÃ¼bergeneigte Haltung, ohne hÃ¤ufiges Heben von mehr als 10 kg, ohne Arbeiten an Maschinen mit Verletzungsgefahr und ohne Arbeiten auf Leitern und GerÃ¼sten. Mittels aktiver Heilgymnastik, dem schrittweisen Abbau der Einnahme von Analgetika, der strikten Rationalisierung der Medikamentenliste und einer geeigneten Behandlung des metabolischen Syndroms, in erster Linie adaptierte Gewichtsreduktion und mehr Bewegung, lasse sich der Zustand verbessern. Eine durch entsprechende Befunde begrÃ¼ndbare ArbeitsunfÃ¤higkeit habe, soweit aus den Unterlagen ersichtlich, zu keinem Zeitpunkt bestanden. Mit Ausnahme der altersbedingten Alterationen habe sich die Situation seit der Begutachtung im Jahr 2000 nicht wesentlich verÃ¤ndert (S. 26 Ziff. 5).</w:t>
      </w:r>
    </w:p>
    <w:p>
      <w:r>
        <w:t>3.3Â Â Â Â  Dr. med. B.___, FMH Kardiologie und FMH Innere Medizin, nannte im Bericht vom 13. Januar 2012 die folgenden Diagnosen (Urk. 8/53/2):</w:t>
      </w:r>
    </w:p>
    <w:p>
      <w:r>
        <w:t>- unklare Bewusstseinsverluste, wahrscheinlich psychogen</w:t>
      </w:r>
    </w:p>
    <w:p>
      <w:r>
        <w:t>- Ausschluss einer rhythmogenen Ursache</w:t>
      </w:r>
    </w:p>
    <w:p>
      <w:r>
        <w:t>- arterielle Hypertonie</w:t>
      </w:r>
    </w:p>
    <w:p>
      <w:r>
        <w:t>- aktuell hochnormale Blutdruckwerte</w:t>
      </w:r>
    </w:p>
    <w:p>
      <w:r>
        <w:t>- symptomatisches Meningeom links frontal (MRI vom 17. MÃ¤rz 2010)</w:t>
      </w:r>
    </w:p>
    <w:p>
      <w:r>
        <w:t>- chronisches lumboradikulÃ¤res Schmerzsyndrom</w:t>
      </w:r>
    </w:p>
    <w:p>
      <w:r>
        <w:t>- Adipositas Grad 1 nach WHO, BMI 37.5 kg/m 2</w:t>
      </w:r>
    </w:p>
    <w:p>
      <w:r>
        <w:t>- depressives Zustandsbild</w:t>
      </w:r>
    </w:p>
    <w:p>
      <w:r>
        <w:t>Â Â Â Â Â Â Â Â  Dr. B.___ fÃ¼hrte aus, bezÃ¼glich der rezidivierenden Bewusstseinsverluste bestehe der dringende Verdacht auf eine psychogene Genese. WÃ¤hrend dem Tragen des AufnahmegerÃ¤tes sei es zu einem Bewusstseinsverlust gekommen. Eine rhythmogene Ursache habe aufgrund der Messdaten ausgeschlossen werden kÃ¶nnen. AnlÃ¤sslich eines weiteren Tests sei es im Liegen zu einem Anfall gekommen. Nach dem Anheben des Arms sei dieser jedoch gehalten worden, was sowohl gegen ein konvulsives Ereignis als auch gegen einen Bewusstseinsverlust spreche (Urk. 8/53/2).</w:t>
      </w:r>
    </w:p>
    <w:p>
      <w:r>
        <w:t>3.4Â Â Â Â  Dr. A.___ nannte im Bericht vom 28. MÃ¤rz 2012 die folgenden Diagnosen (Urk. 8/53/9):</w:t>
      </w:r>
    </w:p>
    <w:p>
      <w:r>
        <w:t>- wiederholte Episoden mit Bewusstseinsverlust unklarer Ãtiologie</w:t>
      </w:r>
    </w:p>
    <w:p>
      <w:r>
        <w:t>- Kopfschmerzen vom Mischtyp, mit Spannungs- und MigrÃ¤nekopfschmerzen</w:t>
      </w:r>
    </w:p>
    <w:p>
      <w:r>
        <w:t>- depressive Entwicklung</w:t>
      </w:r>
    </w:p>
    <w:p>
      <w:r>
        <w:t>- parasagittales Meningeom frontal links</w:t>
      </w:r>
    </w:p>
    <w:p>
      <w:r>
        <w:t>Â Â Â Â Â Â Â Â  Die BeschwerdefÃ¼hrerin leide seit Jahren unter Episoden von Bewusstlosigkeit und an Kopfschmerzen. Aktuell klage sie Ã¼ber ein- bis zweimal pro Monat auftretende Nacken- und Kopfschmerzen, meist linksseitig, dann mit Ausdehnung auf den ganzen Kopf. Der Schmerz kÃ¶nne auch vom Nasenwurzelbereich ausgehen, vor allem, wenn sie sich nach vorne neige. Den Schmerz beschreibe sie als drÃ¼ckend bis pulsierend, begleitet von Ãbelkeit, selten mit Erbrechen. Die einzelnen Perioden von Kopfschmerz hielten bis zu drei Tage lang an (Urk. 8/53/9 f.).</w:t>
      </w:r>
    </w:p>
    <w:p>
      <w:r>
        <w:t>Â Â Â Â Â Â Â Â  Den Verdacht auf ein epileptisches Geschehen habe durch eine 2010 erfolgte Untersuchung in der Schweizerischen Epilepsieklinik beseitigt werden kÃ¶nnen. Nach der neurologischen Untersuchung bleibe die Ursache der Episoden von Bewusstlosigkeit weiterhin offen. Das erneut abgeleitete EEG sei unauffÃ¤llig gewesen. Die Kopfschmerzen hÃ¤tten Merkmale sowohl eines Spannungskopfschmerzes als auch eines MigrÃ¤nekopfschmerzes. HÃ¤ufiger Ausgangspunkt der Kopfschmerzattacken sei der Hinterkopf- und Nackenbereich. Der Problematik lÃ¤gen wohl degenerative VerÃ¤nderungen zu Grunde. Das Meningeom sei asymptomatisch. Die ArbeitsfÃ¤higkeit der BeschwerdefÃ¼hrerin sei erheblich eingeschrÃ¤nkt. Die RestarbeitsfÃ¤higkeit betrage maximal 20 % (Urk. 8/53/10).</w:t>
      </w:r>
    </w:p>
    <w:p>
      <w:r>
        <w:t>3.5Â Â Â Â  In der Stellungnahme vom 1. Juni 2012 fÃ¼hrte Dr. A.___ aus, er kenne die BeschwerdefÃ¼hrerin seit 2010. Der Gesundheitszustand sei zusammengefasst sehr schlecht. Eine ArbeitsfÃ¤higkeit kÃ¶nne in keiner Weise mehr realisiert werden. Im Vordergrund stehe die schwere depressive Entwicklung. Hinzu kÃ¤men das therapieresistente Kopfschmerzsyndrom vom Mischtyp, die Kniebeschwerden links, das parasgittale Meningeom und die SchmerzzustÃ¤nde, die im Sinne einer somatoformen SchmerzstÃ¶rung zu interpretieren seien. Was das Z.___-Gutachten betreffe, sei bekannt, dass diese Gutachterstellen nicht neutral seien und die Gutachten daher in der Regel versicherungsfreundlich und somit zum Nachteil der Versicherten ausfielen (Urk. 3 S. 2).</w:t>
      </w:r>
    </w:p>
    <w:p>
      <w:r>
        <w:rPr>
          <w:b/>
        </w:rPr>
        <w:t>E. 4</w:t>
      </w:r>
    </w:p>
    <w:p>
      <w:r>
        <w:t>4.1Â Â Â Â  Im Dezember 2010 war eine abschliessende Beurteilung der erwerblichen Ressourcen der BeschwerdefÃ¼hrerin nicht mÃ¶glich. GemÃ¤ss RÃ¼ckweisungsurteil des hiesigen Gerichts vom 23. Dezember 2010 erstreckten sich die durchgefÃ¼hrten AbklÃ¤rungen nicht auf sÃ¤mtliche relevanten medizinischen Disziplinen, und die Stellungnahme des Regionalen Ãrztlichen Dienstes erging, obschon in einem wesentlichen Teilbereich noch keine rechtsgenÃ¼glichen AbklÃ¤rungen erfolgt waren (Urk. 8/43/7-9 E. 3).</w:t>
      </w:r>
    </w:p>
    <w:p>
      <w:r>
        <w:t>4.2Â Â Â Â  Die AbklÃ¤rungen wurden in der Zwischenzeit ergÃ¤nzt. Die Beschwerdegegnerin veranlasste eine polydisziplinÃ¤re Begutachtung. Das Z.___-Gutachten vom 1. MÃ¤rz 2012 beinhaltet eine internistische (Urk. 8/49/20 ff. Ziff. 2), rheumatologische (Urk. 8/49/28 ff.), psychiatrische (Urk. 8/49/33 ff.) und neurologische (Urk. 8/49/42 ff.) Untersuchung. Dem Gutachten liegt eine WÃ¼rdigung der Vorakten seit 1999 (Urk. 8/49/2 ff. Ziff. 1.1) und eine ausfÃ¼hrliche Anamnese, unter BerÃ¼cksichtigung der von der BeschwerdefÃ¼hrerin geklagten Beschwerden (Urk. 8/49/13 ff. Ziff. 1.2), zu Grunde.</w:t>
      </w:r>
    </w:p>
    <w:p>
      <w:r>
        <w:t>Â Â Â Â Â Â Â Â  Die Zusammenfassung des Gutachtens hat gezeigt, dass die gestellten Diagnosen umfassend abgestÃ¼tzt sind und die Beurteilung ausfÃ¼hrlich begrÃ¼ndet ist. Die Gutachter gelangten zu eindeutigen Schlussfolgerungen. Die AusfÃ¼hrungen sind vor dem Hintergrund der gestellten Diagnosen und der erhobenen Befunde einleuchtend und objektiv nachvollziehbar.</w:t>
      </w:r>
    </w:p>
    <w:p>
      <w:r>
        <w:t>4.3Â Â Â Â  Nach Auffassung der BeschwerdefÃ¼hrerin ist die Beurteilung durch Dr. A.___ Ã¼berzeugender. Auf seinem Fachgebiet vermochte er, wie bereits die neurologische Konsiliargutachterin Dr. med. C.___, Neurologie FMH (vgl. Urk. 8/49/42 ff.), und auch Dr. B.___, keine organische Ursache fÃ¼r die Episoden von Bewusstlosigkeit festzustellen, und das Meningeom stufte auch er als asymptomatisch ein. Die Kopfschmerzproblematik erachtete er als Auswirkung der Degenerationsproblematik im WirbelsÃ¤ulenbereich. Obschon Dr. A.___ somit zu keinen abweichenden Feststellungen gelangte, ging er im Bericht vom 28. MÃ¤rz 2012 von einer RestarbeitsfÃ¤higkeit von maximal 20 % aus. Da er das Ausmass der attestierten RestarbeitsfÃ¤higkeit nicht nÃ¤her begrÃ¼ndete, bleibt unklar, welche Ãberlegungen dieser Beurteilung zu Grunde liegen.</w:t>
      </w:r>
    </w:p>
    <w:p>
      <w:r>
        <w:t>Â Â Â Â Â Â Â Â  In der Stellungnahme vom 1. Juni 2012, das heisst rund drei Monate spÃ¤ter, kam er neu zum Schluss, es sei keine verwertbare RestarbeitsfÃ¤higkeit mehr vorhanden. ZusÃ¤tzliche Befunde erwÃ¤hnte er nicht. Stattdessen ging er bezÃ¼glich der Schmerzsymptomatik neu von einer somatoformen SchmerzstÃ¶rung aus. Wie er zu diesem Schluss gelangte, legte er wiederum nicht dar. Auch hier bleibt somit unklar, welche Ãberlegungen der Beurteilung zu Grunde lagen. Auf die Berichte von Dr. A.___ kann nach dem Gesagten nicht abgestellt werden. Darauf hinzuweisen bleibt, dass gestÃ¼tzt auf die Ãberlegung des psychiatrischen Konsiliargutachters (vgl. Urk. 8/49/39 f.) in Bezug auf die Schmerzsymptomatik das Vorliegen eines krankheitswertigen und somit invalidisierenden Zustandes zu verneinen ist.</w:t>
      </w:r>
    </w:p>
    <w:p>
      <w:r>
        <w:t>4.4Â Â Â Â  Die BeschwerdefÃ¼hrerin stellte sich, ohne dies nÃ¤her zu umschreiben, auch auf den Standpunkt, ihr Gesundheitszustand habe sich in den letzten Jahren verschlechtert. Aus dem Z.___-Gutachten ergibt sich, dass das Gegenteil der Fall ist. Die Gutachter stellten fest, dass sich seit der 2000 erfolgten Z.___-Begutachtung (vgl. Urk. 8/49/2 Ziff. 1.1.2), abgesehen von altersbedingten Alterationen, die Gesamtsituation nicht verÃ¤ndert habe (Urk. 8/49/26 Ziff. 5.4). Da Anhaltspunkte fÃ¼r eine gegenteilige Annahme fehlen, ist davon auszugehen. Weitere AbklÃ¤rungen erÃ¼brigen sich, zumal die BeschwerdefÃ¼hrerin nicht darzulegen vermochte, welchen Erkenntnisgewinn insbesondere ein Augenschein bei ihr zu Hause erbrÃ¤chte. Die gesundheitlichen Aspekte sind nicht vom Gericht, sondern von medizinischen Experten zu beurteilen. Die vorliegend massgebenden Fragen wurden durch die Z.___-Gutachter hinreichend geklÃ¤rt. Die Beschwerdegegnerin hat im angefochtenen Entscheid zu Recht auf das Z.___-Gutachten abgestellt (vgl. Urk. 8/50/3).</w:t>
      </w:r>
    </w:p>
    <w:p>
      <w:r>
        <w:t>4.5Â Â Â Â  Da es sich bei der Invalidenversicherung um eine finale und nicht um eine kausale Versicherung handelt, spielt es keine Rolle, auf welche Ursachen die festgestellten gesundheitlichen BeeintrÃ¤chtigungen zurÃ¼ckzufÃ¼hren sind. Die Auffassung der BeschwerdefÃ¼hrerin, die angestammte TÃ¤tigkeit habe sich ungÃ¼nstig auf ihren Gesundheitszustand ausgewirkt, wird durch das Z.___-Gutachten im Ãbrigen widerlegt. GemÃ¤ss Gutachten wÃ¤re die TÃ¤tigkeit bei Y.___ (Schweiz) AG (vgl. Urk. 8/11/7 f. Ziff. 5) grundsÃ¤tzlich weiterhin zumutbar (Urk. 8/49/26 Ziff. 5.1). Zumutbar ist aber auch jede andere leichte bis mittelschwere TÃ¤tigkeit mit Wechselpositionen und ohne hÃ¤ufiges Heben von Gewichten Ã¼ber 10 kg (Urk. 8/46/26 Ziff. 5.2). Davon ist auszugehen.</w:t>
      </w:r>
    </w:p>
    <w:p>
      <w:r>
        <w:rPr>
          <w:b/>
        </w:rPr>
        <w:t>E. 5</w:t>
      </w:r>
    </w:p>
    <w:p>
      <w:r>
        <w:t>5.1Â Â Â Â  Dem Arbeitgeberbericht der Y.___ (Schweiz) AG vom 5. Oktober 2009 ist zu entnehmen, dass die BeschwerdefÃ¼hrerin seinerzeit leichte bis mittelschwere Arbeiten zu verrichten hatte. Wechselpositionen waren mÃ¶glich (Urk. 8/11/7 f. Ziff. 5). Die TÃ¤tigkeit entsprach damit den von den Z.___-Gutachtern genannten Kriterien.</w:t>
      </w:r>
    </w:p>
    <w:p>
      <w:r>
        <w:t>Â Â Â Â Â Â Â Â  Soweit sie aber das Bedienen einer Maschine beinhaltete (Urk. 8/11/3 Ziff. 2.7) kann mit Blick auf die Erkenntnisse der Z.___-Begutachtung nur von einer bedingt geeigneten EinsatzmÃ¶glichkeit gesprochen werden. Dem Arbeitgeberbericht ist allerdings zu entnehmen, dass andere EinsatzmÃ¶glichkeiten bestanden (Urk. 8/11/8). Ab Februar 2009 wurde die BeschwerdefÃ¼hrerin gesundheitsbedingt bei unverÃ¤ndertem Pensum neu in der Verpackung von Pralinen an HandpackbÃ¤ndern eingesetzt (Urk. 8/11/3 Ziff. 2.8 f.). Auf den Lohn hatte der Wechsel keinen Einfluss und die EntlÃ¶hnung entsprach nach wie vor der jeweiligen Leistung (Urk. 8/11/3 Ziff. 3.10). Diese ErsatztÃ¤tigkeit vermÃ¶chte die BeschwerdefÃ¼hrerin zumutbarerweise weiterhin auszuÃ¼ben. Eine Einkommenseinbusse entsteht nicht. Somit besteht kein Anspruch auf eine Rente.</w:t>
      </w:r>
    </w:p>
    <w:p>
      <w:r>
        <w:t>5.2Â Â Â Â  Zu keinem anderen Ergebnis fÃ¼hrt der hypothetische Einkommensvergleich. Das Valideneinkommen ist aufgrund der Angaben von Y.___ (Schweiz) AG zu ermitteln. Es ist davon auszugehen, dass die BeschwerdefÃ¼hrerin bei guter Gesundheit weiterhin bei dieser Arbeitgeberin tÃ¤tig gewesen wÃ¤re. Ab 2009 betrug der Lohn bei Y.___ (Schweiz) AG Fr. 3'490.-- pro Monat, jedoch exklusive weiterer Zulagen (Urk. 8/11/3 Ziff. 2.10). Unter BerÃ¼cksichtigung dieser Zulagen (insbesondere diverser Schichtzulagen; vgl. Urk. 8/11/12 und Urk. 8/11/14) verdiente die BeschwerdefÃ¼hrerin effektiv deutlich mehr. 2008 betrug der AHV-pflichtige Lohn gemÃ¤ss Auszug aus dem individuellen Konto (IK-Auszug) Fr. 61'616.-- (Urk. 8/10/1). Ein vergleichbar hohes Einkommen erzielte sie seit 2004. GemÃ¤ss IK-Auszug betrug dieses 2004 Fr. 54'738.--, 2005 Fr. 57'039.--, 2006 Fr. 58'087.-- und 2007 Fr. 56'251.-- (Urk. 8/10/2). Der Durchschnitt dieser Jahre betrÃ¤gt Fr. 57'546.-- (Fr. 61'616.-- + Fr. 54'738.-- + Fr. 57'039.-- + Fr. 58'087.-- + Fr. 56'251.-- : 5). Dies gibt beim Stand des Nominallohnindexes fÃ¼r Frauen von 2'417 im Jahr 2006 (Die Volkswirtschaft, 12-2007, S. 99, Tab. B10.3) und von 2'604 im Jahr 2011 (Die Volkswirtschaft, 7/8-2012, S. 91, Tab. B10.3) ein hypothetisches Einkommen von Fr. 61'998.-- (Fr. 57'546.-- : 2'417 x 2'604).</w:t>
      </w:r>
    </w:p>
    <w:p>
      <w:r>
        <w:t>Â Â Â Â Â Â Â Â  FÃ¼r das hypothetische Invalideneinkommen ist auf die TabellenlÃ¶hne abzustellen. Das von Frauen im Durchschnitt aller Wirtschaftszweige in einer einfachen und repetitiven TÃ¤tigkeit erzielte mittlere Einkommen betrug 2010 Fr. 4'225.-- (Die Volkswirtschaft, 7/8-2012, S. 91, Tab. B10.1, Total, Niveau 4). Angepasst an die betriebsÃ¼bliche Wochenarbeitszeit von 41.7 Stunden (4'225.-- : 40 x 41.7 = Fr. 4'405.--), auf ein Jahr umgerechnet und der Nominallohnentwicklung angepasst ergibt dies Fr. 53'372.-- (Fr. 4'405.-- x 12 : 2'579 x 2'604).</w:t>
      </w:r>
    </w:p>
    <w:p>
      <w:r>
        <w:t>Â Â Â Â Â Â Â Â  Die Differenz zwischen dem Valideneinkommen von Fr. 61'998.-- und dem Invalideneinkommen von Fr. 53'372.-- betrÃ¤gt Fr. 8'626.--. Dies entspricht einer invaliditÃ¤tsbedingten Lohneinbusse von 14 %.</w:t>
      </w:r>
    </w:p>
    <w:p>
      <w:r>
        <w:t>Â Â Â Â Â Â Â Â  Da in einer VerweistÃ¤tigkeit eine volle ArbeitsfÃ¤higkeit gegeben ist und nur wenige funktionelle Besonderheiten zu beachten sind, besteht fÃ¼r einen leidensbedingten Abzug vom Invalideneinkommen, der praxisgemÃ¤ss auf 25 % beschrÃ¤nkt ist, grundsÃ¤tzlich kein Raum. Selbst der Maximalabzug fÃ¼hrte indessen zu einem InvaliditÃ¤tsgrad von deutlich unter 40 %. Vorliegend besteht somit auch gestÃ¼tzt auf einen hypothetischen Einkommensvergleich kein Anspruch auf eine Invalidenrente.</w:t>
      </w:r>
    </w:p>
    <w:p>
      <w:r>
        <w:t>5.3Â Â Â Â  Nach dem Gesagten steht fest, dass die BeschwerdefÃ¼hrerin keinen Anspruch auf eine Rente hat. Weitere AbklÃ¤rungen, namentlich ein zusÃ¤tzliches medizinisches Gutachten, vermÃ¶chten an diesem Ergebnis nichts zu Ã¤ndern. Da die BeschwerdefÃ¼hrerin als VollerwerbstÃ¤tige einzustufen ist, bedarf es auch keiner AbklÃ¤rung der VerhÃ¤ltnisse bei ihr zu Hause. Von weiteren Beweismassnahmen ist abzusehen.</w:t>
      </w:r>
    </w:p>
    <w:p>
      <w:r>
        <w:t>Â Â Â Â Â Â Â Â  Da der Entscheid der Beschwerdegegnerin nicht zu beanstanden ist, ist die dagegen erhobene Beschwerde abzuweisen.</w:t>
      </w:r>
    </w:p>
    <w:p>
      <w:r>
        <w:t>6.Â Â Â Â Â Â  GemÃ¤ss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festgesetzt. Vorliegend erweist sich eine Kostenpauschale von Fr. 900.-- als angemessen. AusgangsgemÃ¤ss sind die Kosten der BeschwerdefÃ¼hrerin aufzuerlegen.</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Zustellung gegen Empfangsschein an:</w:t>
      </w:r>
    </w:p>
    <w:p>
      <w:r>
        <w:t>- Rechtsanwalt Dr. Guido Hensch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