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IV.2012.00579 vom 19. November 2013</w:t>
      </w:r>
    </w:p>
    <w:p>
      <w:r>
        <w:t>ZH Sozialversicherungsgericht, 2013-11-19, DE</w:t>
      </w:r>
    </w:p>
    <w:p>
      <w:r>
        <w:rPr>
          <w:b/>
        </w:rPr>
        <w:t xml:space="preserve">Quelle: </w:t>
      </w:r>
      <w:r>
        <w:t>https://mcp.opencaselaw.ch/entscheid/zh_sozialversicherungsgericht_IV.2012.00579</w:t>
      </w:r>
    </w:p>
    <w:p>
      <w:r>
        <w:t>FR: ZH_SOZIALVERSICHERUNGSGERICHT IV.2012.00579 du 19 novembre 2013</w:t>
      </w:r>
    </w:p>
    <w:p>
      <w:r>
        <w:t>IT: ZH_SOZIALVERSICHERUNGSGERICHT IV.2012.00579 del 19 novembre 2013</w:t>
      </w:r>
    </w:p>
    <w:p>
      <w:pPr>
        <w:pStyle w:val="Heading2"/>
      </w:pPr>
      <w:r>
        <w:t>Erwägungen</w:t>
      </w:r>
    </w:p>
    <w:p>
      <w:r>
        <w:rPr>
          <w:b/>
        </w:rPr>
        <w:t>E. 1.1</w:t>
      </w:r>
    </w:p>
    <w:p>
      <w:r>
        <w:t>D ie massgebenden rechtlichen Grundlagen, ins besondere betreffend die Invali di tätsbemessung (Art. 16 des Bundesgesetzes ü ber den Allgemeinen Teil des So zialversicherungsrechts, ATSG) und den Rentenanspruch (Art. 28 des Bundesgesetzes über die Invalidenversicherung, IVG), sind im angefochtenen Entscheid zutreffend wiedergegeben (Urk. 2 S. 1). Darauf kann, mit den nachstehenden Ergänzungen, verwiesen werden.</w:t>
      </w:r>
    </w:p>
    <w:p>
      <w:r>
        <w:rPr>
          <w:b/>
        </w:rPr>
        <w:t>E. 1.2</w:t>
      </w:r>
    </w:p>
    <w:p>
      <w:r>
        <w:t>)</w:t>
      </w:r>
    </w:p>
    <w:p>
      <w:r>
        <w:t>regelmässig</w:t>
      </w:r>
    </w:p>
    <w:p>
      <w:r>
        <w:t>bei der Einrichtung C.___</w:t>
      </w:r>
    </w:p>
    <w:p>
      <w:r>
        <w:t>in psychiatrisch-the rapeu tisch er Behandlung steht und somit zwischen den behandelnden Ärzten und dem</w:t>
      </w:r>
    </w:p>
    <w:p>
      <w:r>
        <w:t>Beschwerdeführer eine vergleichbare Vertrauenskonstellation besteht wie zwisch en dem Hausarzt und seinem Patienten (vgl. E. 1. 6 ).</w:t>
      </w:r>
    </w:p>
    <w:p>
      <w:r>
        <w:t>Die Diagnosen der Ärzte de r Einrichtung C.___ stehen ausserdem in Widerspruch zu der durch Dr. B.___ diag nos tizierten Dysthymia . Vor diesem Hintergrund kann auch nicht ohne weiteres auf di e Einschätzung der Ärzte der Einrichtung C.___ abgestellt werden.</w:t>
      </w:r>
    </w:p>
    <w:p>
      <w:r>
        <w:t>Somit fehlt es an einer nachvollziehbaren objektiven Beurteilung. 5. 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 haupt nicht eingetreten ist oder es ohne materielle Prüfung abge lehnt hat, wenn schwierige Ermessensentscheide zu treffen sind, oder wenn der entscheid relevante Sachverhalt ungenügend abgeklärt ist (vgl. SVR 1995 ALV Nr. 27 S.</w:t>
      </w:r>
    </w:p>
    <w:p>
      <w:r>
        <w:t>69 ).</w:t>
      </w:r>
    </w:p>
    <w:p>
      <w:r>
        <w:t>Angesichts der Aktenlage sind weitere Abklärungen erforderlich, um den Sach verhalt in medizinischer Hinsicht zu vervollständigen. Fraglich sind die beim Be schwerdeführer vorliegenden Diagnosen und Befunde</w:t>
      </w:r>
    </w:p>
    <w:p>
      <w:r>
        <w:t>sowie die entsprechen den Auswirkungen auf die Arbeitsfähigkeit. Die vorliegende Streitsache erweist sich folglich als nicht spruchreif. Sie ist deshalb an die Beschwerdegegnerin zurückzuweisen. Diese wird ergänzende neutrale Abklärungen zu tätigen haben, welche die noch offenen Fragen beantworten. Gestützt darauf wird sie über das Rentenerhöhungsgesuch des Beschwerdeführers zu entscheiden haben. In die sem Sinne ist die Beschwerde in Aufhebung der angefochtenen Verfügung vom 3 0. April 2012 gutzuheissen. 6.</w:t>
      </w:r>
    </w:p>
    <w:p>
      <w:r>
        <w:t>Die Verfahrenskosten gemäss Art. 69 Abs. 1 bis IVG sind ermessensweise auf Fr. 800.-- festzusetzen und ausgangsgemäss der Beschwerdegegnerin aufzuerle gen. Das Gericht erkennt: 1.</w:t>
      </w:r>
    </w:p>
    <w:p>
      <w:r>
        <w:t>Die Beschwerde wird in dem Sinne gutgeheissen, dass die angefochtene Verfügung vom 3 0. April 2012 aufgehoben und die Sache an die Sozialversicherungsanstalt des Kantons Zürich, IV-Stelle, zurückgewiesen wird, damit diese, nach erfolgter Abklärung im Sinne der Erwägungen, neu verfüge. 2.</w:t>
      </w:r>
    </w:p>
    <w:p>
      <w:r>
        <w:t>Die Gerichtskosten von Fr. 800.-- werden der Beschwerdegegnerin auferlegt. Rech nung und Einzahlungsschein werden der Kostenpflichtigen nach Eintritt der Rechts kraft zugestellt. 3.</w:t>
      </w:r>
    </w:p>
    <w:p>
      <w:r>
        <w:t>Zustellung gegen Empfangsschein an: - Stadt Zürich, Soziale Dienste, Fachsupport Rechtsdienst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1.3</w:t>
      </w:r>
    </w:p>
    <w:p>
      <w:r>
        <w:t>Die Leistungen können gemäss Art. 7b IVG nach Art. 21 Abs. 4 ATSG gekürzt oder verweigert werden, wenn die versicherte Person den Pflichten nach Art. 7 dieses Gesetzes oder nach Art. 43 Absatz 2 ATSG nicht nachgekommen ist ( Abs. 1). Die Leistungen können in Abweichung von Art. 21 Abs. 4 ATSG ohne Mahn- und Bedenkzeitverfahren gekürzt oder verweigert werden, wenn die ver sicherte Person: a.</w:t>
      </w:r>
    </w:p>
    <w:p>
      <w:r>
        <w:t>trotz Aufforderung der IV-Stelle nach Art. 3c Abs. 6 nicht unverzüglich eine Anmeldung vorgenommen hat und sich dies nachteilig auf die Dauer oder das Ausmass der Arbeitsunfähigkeit oder der Invalidität auswirkt;</w:t>
      </w:r>
    </w:p>
    <w:p>
      <w:r>
        <w:t>b.</w:t>
      </w:r>
    </w:p>
    <w:p>
      <w:r>
        <w:t>der Meldepflicht nach Art. 31 Abs. 1 ATSG nicht nachgekommen ist; c.</w:t>
      </w:r>
    </w:p>
    <w:p>
      <w:r>
        <w:t>Leistungen der Invalidenversicherung zu Unrecht erwirkt oder zu erwir 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1. 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 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1.5</w:t>
      </w:r>
    </w:p>
    <w:p>
      <w:r>
        <w:t>Hinsichtlich des Beweiswertes eines ärztlichen Berichtes ist entscheidend, ob der Bericht für die streitigen Belange umfassend ist, auf allseitigen Untersuchungen be 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In Bezug auf Berichte von Hausärztinnen und Hausärzten darf und soll das Ge richt der Erfahrungstatsache Rechnung tragen, dass diese mitunter im Hinblick auf ihre auftragsrechtliche Vertrauensstellung in Zweifelsfällen eher zu Gunsten ihrer Patientinnen und Patienten aussagen (BGE 125 V 351 E. 3b/cc). 2. 2.1</w:t>
      </w:r>
    </w:p>
    <w:p>
      <w:r>
        <w:t>Strittig und zu prüfen ist, ob die Beschwerdegegnerin zu Recht die laufende Rente des Beschwerdeführers gestützt auf Art. 21 Abs. 4 ATSG aufgehoben hat. 2.2</w:t>
      </w:r>
    </w:p>
    <w:p>
      <w:r>
        <w:t>Die Beschwerdegegnerin führte in der angefochtenen Verfügung (Urk. 2) aus, dass der Beschwerdeführer die Schadenminderungspflicht im Sinne einer inten siven fachpsychiatrischen Therapie inklusive Medikation nicht erfüllt habe. Es könne nicht davon ausgegangen werden, dass es sich um eine rein krankheitsbedingte Non-Compliance handle, sondern es sei eine kulturell und persönlich keitsbedingte Selbstlimitierung zu beobachte n .</w:t>
      </w:r>
    </w:p>
    <w:p>
      <w:r>
        <w:t>Der Rentenanspruch des Be schwer deführers sei somit so zu beurteilen, als ob die Behandlung durch geführt worden wäre. Gemäss Gutachten von Dr. B.___ vom 6. Dezember 2008 wäre nach erfolgten medizinischen Massnahmen eine Arbeitsfähigkeit von 80 % zu erwarten. Ausgehend von einer 80%igen Arbeitsfähigkeit in einer behinderungsangepassten Tätigkeit errechnete die Beschwerdegegnerin einen rentenausschliessenden Invaliditätsgrad von 15 % (S. 2). 2. 3</w:t>
      </w:r>
    </w:p>
    <w:p>
      <w:r>
        <w:t>Der Beschwerdeführer hielt in seiner Beschwerde (Urk. 1) fest, dass er zu 100 % arbeitsunfähig und die nichterfüllte Schadenminderungspflicht auf krankheitsbedingte Gründe zurückzuführen sei (S. 3 Mitte). Aus dem zweiten psychiatri schen Gutachten von Dr. B.___ ergebe sich, dass eindeutig eine Ver schlech terung stattgefunden habe und eine Schizophrenie in Erw ägung gezogen werde .</w:t>
      </w:r>
    </w:p>
    <w:p>
      <w:r>
        <w:t>Soweit die Ärztin des Regionalen Ärztlichen Dienstes (RAD) davon aus gehe, dass es sich nicht um eine rein krankheitsbedingte Non-Compliance handle, wider spreche sie dem Bericht der Ärzte der psychiatrisch-p sychologi schen Einrichtung C.___ vom Mai 2011, aber auch dem Gutachten von Dr. B.___ (S. 5 Mitte).</w:t>
      </w:r>
    </w:p>
    <w:p>
      <w:r>
        <w:t>Ihm sei weiterhin eine Rente, und zwar in Form einer ganzen Rente, auszurichten (S. 6 unten). 3 . 3 .1</w:t>
      </w:r>
    </w:p>
    <w:p>
      <w:r>
        <w:t>Die Ärzte de r</w:t>
      </w:r>
    </w:p>
    <w:p>
      <w:r>
        <w:t>p sychiatrisch- p sychologischen Einrichtung C.___ nannten im Bericht vom 1 2. November 2007 zuhanden der Beschwerdegegnerin ( Urk. 7/14/3-10) als Diagnose eine depressive Störung gegenwärtig schwere r Epi sode bei psychosozialer Belastungssituation ( Ziff. 2.1 ) . Sie attestierten dem Be schwerdeführer seit dem 7. August 2007 (Behandlungsbeginn) eine 100%ige Ar beitsunfähigkeit als Angestellter in der Lebensmittelverarbeitung ( Ziff. 3).</w:t>
      </w:r>
    </w:p>
    <w:p>
      <w:r>
        <w:t>Gemäss Angaben des Beschwerdeführers bestehe die depressive Störung seit längerer Zeit, vermutlich seit Beginn der Arbeitslosigkeit im Jahr 2001 . Er lebe völlig isoliert. Ausser zu s einer in D.___ lebenden zweiten Ehefrau und den dort lebenden zwei Töchtern aus erster Ehe und zwei Söhnen aus der zweiten Ehe habe er keine Kontakte ( Ziff. 4.3) .</w:t>
      </w:r>
    </w:p>
    <w:p>
      <w:r>
        <w:t>Zu den</w:t>
      </w:r>
    </w:p>
    <w:p>
      <w:r>
        <w:t>Befunde n wurde ausgeführt, Auf merksamkeit und Gedächtnisleistung seien reduziert, formal sei er verlang samt im Denken, es bestünden jedoch keine inhaltlichen Denkstörungen. Psycho mo torisch sei er verlangsamt, affektiv traurig, affektstarr. Es beständen eine deutlich ge drückte Grundstimmung, deutliche Insuffizienzgefühle und ein negatives Selbstwertgefühl. Der Beschwerdeführer spreche von Medikamentenabhängigkeit und Schlafstörungen, nehme allerdings seine Medikamente nur unregelmässig. Er beschreibe Suizidgedanken, jedoch keine konkreten Absichten ( Ziff. 4. 5 ) . Vorläufig sei dem Beschwerdeführer keine Erwerbstätigkeit zumutbar ( Ziff. 6.2) . 3 .2</w:t>
      </w:r>
    </w:p>
    <w:p>
      <w:r>
        <w:t>Med. pract.</w:t>
      </w:r>
    </w:p>
    <w:p>
      <w:r>
        <w:t>E.___ , Allgemeine Medizin FMH, führte im Bericht vom</w:t>
      </w:r>
    </w:p>
    <w:p>
      <w:r>
        <w:t>15. Oktober 2007 zuhanden der Beschwerdegegnerin ( Urk. 7/15/7-8) aus, er habe den Beschwerdeführer bisher wegen verschiedener kleiner er Sachen behandelt. Es bestehe eine schwere depressive Entwicklung. Seines Wissens habe bisher keine entsprechende Behandlung etabliert werden können. Antidepressive Medi kamente seien nach kurzer Zeit wieder abgesetzt worden, weil sie nicht gewirkt hätten.</w:t>
      </w:r>
    </w:p>
    <w:p>
      <w:r>
        <w:t>Körperlich wäre der Beschwerdeführer mindestens für leichte Arbeiten mit Wechselbelastung voll arbeitsfähig (S. 1) . 3 .3</w:t>
      </w:r>
    </w:p>
    <w:p>
      <w:r>
        <w:t>Dr. med. A.___ , Psychiatrie und Psychotherapie FMH, führ te im Gutachten vom 1. März 2008 zuhanden der Beschwerdegegnerin ( Urk. 7/18) aus, das Zustandsbild des Beschwerdeführers sei offensichtlich dasjenige eines schwer depressiven, sich von der Welt zurückziehenden, in seine Gedanken und Fantasiewelt sich einspinnenden Mannes, der aber keine Wahnideen oder sonstige psychotische Störungen aufweise. Alle seine Symptome w iese n auf eine schwere Depression hin. So sei er verlangsamt im Denken, seine Ideen kreisten ständig um die gleichen Komplexe, er habe Insuffizienzgefühle, seine Grundstimmung sei gedrückt, er habe kein Selbstwertgefühl mehr, fühle sich unnütz (S. 7 f.).</w:t>
      </w:r>
    </w:p>
    <w:p>
      <w:r>
        <w:t>Nach dem seitens der Ärzte der p sychiatrischen K linik F.___ noch eine schwere depressive Episode ohne psychotische Symptome diagnostiziert worden sei, müsse man – nachdem die Depression mehrere Jahre unverändert angehalten habe – die Diagnose revidieren im Sinne einer Dysthymia . Die Depression zeige keine Schwankungen oder zyklischen Veränderungen, sie halte unvermindert stark an, unabhängig auch von den Bemühungen von ärztlicher und sozialer Seite um eine Integration oder Verbesserung der Symptomatik, auch durch Medikamente (S. 8 Mitte). Der Beschwerdeführer sei k ör perlich voll ar beits fähig. Infolge der chronischen und schweren nichtzyklischen De pression be stehe jedoch eine volle Arbeitsunfähigkeit in jeglicher Tätigkeit. Alle bishe ri gen Versuche zur Wiedereingli ederung seien gescheitert (S. 10 Mitte) . 3 .4</w:t>
      </w:r>
    </w:p>
    <w:p>
      <w:r>
        <w:t>Dr. med. B.___ , Psychiatrie und Psychotherapie FMH , nannte im Gut achten vom 6. Dezember 2008 zuhanden der Beschwerdegegnerin ( Urk. 7/31) als Diagnose eine Dysthymia bei einer Persönlichkeit mit narzisstischen Zügen und beträchtlichen psychosozialen Problemen (S. 11 Mitte). Zum psychopatho lo gischen Befund führte er aus, Aufmerksamkeit und Konzentration seien wäh rend der Untersuchung leicht eingeschränkt, die Auffassung sei intakt, der An trieb vermindert. Psychomotorisch sei der Beschwerdeführer deutlich verlangs amt, das Verhalten passiv, abwartend. Das Denken sei formal leicht verlangs amt, manchmal etwas umständlich, inhaltlich themenzentriert. Affektiv sei der Beschwerdeführer mittelschwer bedrückt, die affektive Modulationsfä higkeit sei eingeschränkt; er klage über Lustlosigkeit, Unfähigkeit, Freude zu empfinden und Zukunftsängste. Es bestehe eine Tendenz zu sozialem Rückzug, er äussere ein Gefühl des Lebensüberdrusses, jedoch keine konkreten Suizidabsichten (S. 10</w:t>
      </w:r>
    </w:p>
    <w:p>
      <w:r>
        <w:t>Mitte). Diagnostisch könne in Übereinstimmung mit dem Gutachten von Dr. A.___</w:t>
      </w:r>
    </w:p>
    <w:p>
      <w:r>
        <w:t>von einer Dysthymia ausgegangen werden. Gemäss Defini tion der ICD-10 handle es sich bei dieser Diagnose um eine lang anhaltende de pressive Verstimm ung, die jedoch nur selten schwer genug sei, um die Kriterien einer depressiven Stö rung zu erfüllen. Früher seien phasenweise als schwer ein geschätzte depressive Episoden aufgetreten (S. 12 Mitte).</w:t>
      </w:r>
    </w:p>
    <w:p>
      <w:r>
        <w:t>Dr. B.___ hielt weiter fest, dass ab 2008 eine Arbeitsfähigkeit von 50 % in der angestammten Tätigkeit in der Gastronomie oder in einer vergleichbare n Tätigkeit bestehe (S. 13 unten) . Die Arbei tsfähigkeit könne durch medizinische Massnahmen verbessert werden. Es könne erwartet werden, dass eine konse quente psychiatrisch-psychotherapeutische Behandlung inklusive medikamen töser Therapie mit überwiegender Wahrscheinlichkeit zu einer Verbesserung des psychischen Gesundheitszustandes führen würde. Damit könne eine Arbeitsfä higkeit von 80 % erreicht werden, allenfalls eine Präsenzzeit von acht Stunden pro Tag bei leicht eingeschränkter Leistungsfähigkeit. Es sei dem Beschwerde führer im Sinne einer Schadenminderungspflicht durchaus zuzumuten, eine re gelmässige psychiatrische Behandlung in Anspruch zu nehmen (S.</w:t>
      </w:r>
    </w:p>
    <w:p>
      <w:r>
        <w:t>14 oben/</w:t>
      </w:r>
    </w:p>
    <w:p>
      <w:r>
        <w:t>Mitte) .</w:t>
      </w:r>
    </w:p>
    <w:p>
      <w:r>
        <w:t>Mit Bericht vom 28. September 2009 ( Urk. 7/44) nahm Dr. B.___ Stellung zu ergänzenden Fragen der Beschwerdegegnerin. Er hielt zusammenfassend fest, dass die Einschränkung der Arbeitsfähigkeit überwiegend durch psychosozial e Faktoren und eine ausgewiesen schlechte Behandlungssituation bestimmt sei .</w:t>
      </w:r>
    </w:p>
    <w:p>
      <w:r>
        <w:t>Der psychische Gesundheitszustand des Beschwerdeführers habe sich durch eine adäquate antidepressive Medikation nachweislich verbessert. Die Möglichkeiten einer Verbesserung der Arbeitsfähigkeit seien also bei weitem noch nicht aus geschöpft (S. 2 unten) . 3 .5</w:t>
      </w:r>
    </w:p>
    <w:p>
      <w:r>
        <w:t>Die Ärzte der Einrichtung C.___ nannten im Bericht vom 25. Mai 2011 zuhanden der Beschwerdegegnerin ( Urk. 7/72/1-7) folgende Diagnosen mit Auswirkung auf die Arbeitsfähigkeit ( Ziff. 1.1): - schizotype Störung, bestehend seit meh reren Jahren</w:t>
      </w:r>
    </w:p>
    <w:p>
      <w:r>
        <w:t>- rezidiv ierende depressive Störung, gegenwärtig s chwere Episode, beste hend seit März 2005 - Dysthymia, diagnostiziert von Dr. A.___ und Dr. B.___</w:t>
      </w:r>
    </w:p>
    <w:p>
      <w:r>
        <w:t>Aktuell bestehe eine mittel- bis schwerwiegende Symptomatik ohne Anzeichen einer Verbesserung. Seit der letzten Beurteilung durch d ie Einrichtung C.___ im Jahr 2007 habe sich der Zustand des Beschwerdeführers massiv verschlechtert. Er nehme die Termine in der Einrichtung C.___ nur sporadisch wahr. Der Verlauf der letzten drei Jahre habe</w:t>
      </w:r>
    </w:p>
    <w:p>
      <w:r>
        <w:t>gezeigt, dass eine zielführende Psychotherapie-Vereinbarung aufgrund der schweren psychischen Erkrankung nicht möglich sei. Eine medikamentöse Behandlung habe trotz wiederholter Bemühungen nicht installiert werden können ( Ziff. 1.4). Als Einschränkungen wurden die schwere psychische Erkrankung, eine kognitive Einschränkung, eine verminderte Belastbarkeit und ein nahezu vollständiger sozialer Rückzug angegeben. Es bestünden eine deutlich vermin derte Konzentrationsfähigkeit und Auffassungsgabe; der Beschwerdeführer könne sich Aufgaben nicht merken, könne in sozialen Situationen nicht adäquat reagieren. Er sei antriebslos und es liege eine massiv herabgesetzte Leistungsfähig keit vor ( Ziff. 1.7). Die Frage, ob sich die Einschränkungen durch medizinische Massnahmen vermindern liessen, wurde verneint ( Ziff. 1.8).</w:t>
      </w:r>
    </w:p>
    <w:p>
      <w:r>
        <w:t>Der Beschwerdefüh rer zeige ausgeprägte Beeinträchtigungen durch depressive und psychotische Symptome. Er lebe</w:t>
      </w:r>
    </w:p>
    <w:p>
      <w:r>
        <w:t>sozial zurückgezogen und be wege sich an der Grenze zur Ver wahrlosung. Eine b erufliche Reintegration sei n icht zumutbar. Zusammen fass end sei in Anbetracht der Vorbefunde – insbesondere des Gutachtens vom Dezember 2008, in welchem lediglich die Diagnose einer Dysthymie und daraus resultierend eine hinsichtlich der beruflichen Wiedereingliederung aus heutiger Sicht zu optimistische Prognose genannt worden sei – festzustellen, dass sich der aktuelle Befund deutlich verschlechtert habe.</w:t>
      </w:r>
    </w:p>
    <w:p>
      <w:r>
        <w:t>Die ge samthafte Beurteilung der a ktuelle n Psychop a t hologie , der sozialen Behinde rung mit Verwahrlosung und des fehlenden Ansprechens auf die Behandlung zeige eine n aus heutiger Sicht</w:t>
      </w:r>
    </w:p>
    <w:p>
      <w:r>
        <w:t>100 % arbeitsunfähigen Patienten, der am ehesten an einer Erkrankung aus dem Formenkreis der Schizo phrenie leide ( Ziff. 1.11) . 3 .6</w:t>
      </w:r>
    </w:p>
    <w:p>
      <w:r>
        <w:t>Mit Gutachten vom 30. September 2011 ( Urk. 7/75) nannte Dr. B.___ die selbe Diagnose wie im früheren Bericht vom 6. Dezember 2008 (S. 6 Mitte) . Zum psychopathologischen Befund führte er aus, Aufmerksamkeit und Konzentration seien während der Untersuchung deutlich eingeschränkt, die Auffassung sei nicht sicher beurteilbar, der Antrieb deutlich vermindert. Psychomotorisch sei der Be schwerdeführer deutlich verlangsamt, das Verhalten passiv, abwartend. Das Den ken sei formal stark verlangsamt, umständlich, schwerbesinnlich, mit Grübeln, Gedankenkreisen und wiederholten Gedankenabbrüchen. Er habe frag liche Dereal isationserlebnisse, paranoid anmutende Ideen, ohne ein Gefühl der Bedrohung oder Beeinträchtigung. Affektiv sei der Beschwerdeführer mittel schwer deprimiert und affektstarr, misstrauisch, distanziert, ratlos; die affektive Modulationsfähigkeit sei mittelgradig eingeschränkt. Der Beschwerdeführer klage über Lustlosig keit, Unfähigkeit, Freude zu empfinden und Zukunftsängste. Er lebe sozial völlig</w:t>
      </w:r>
    </w:p>
    <w:p>
      <w:r>
        <w:t>isoliert, regelmässige Kontakte bestünden nicht. Er äussere ein Gefühl des Lebens überdrusses, konkrete Suizidabsichten würden verneint (S. 6 oben).</w:t>
      </w:r>
    </w:p>
    <w:p>
      <w:r>
        <w:t>Diagnostisch könne weiterhin von einer Dysthymia ausgegangen werden. Eine Schizophrenie, wie sie im Bericht der Ärzte de r Einrichtung C.___ angenommen worden sei, müsse differentialdiagnostisch in Erwägung gezogen werden (S. 7 oben). Im vor liegenden Fall sei es schwierig, alle möglichen Faktoren, welche am Krankheitsgeschehen beteiligt seien, auseinander zu halten und zu werten (S. 7 Mitte).</w:t>
      </w:r>
    </w:p>
    <w:p>
      <w:r>
        <w:t>Krankheitsbedingte und psychosoziale Faktoren</w:t>
      </w:r>
    </w:p>
    <w:p>
      <w:r>
        <w:t>sowie persönliche Verhaltensmuster hätten in einem Wechselspiel zu einer Selbstlimitierung und in der Folge zu einer Dekonditionierung und Einschränkung der Arbeitsfähigkeit geführt . In der angestammten oder einer angepasst en Tätigkeit bestehe keine Arbeitsfähig keit.</w:t>
      </w:r>
    </w:p>
    <w:p>
      <w:r>
        <w:t>Eine eventuell noch zu erreichende Verbesserung der Arbeitsfähigkeit könne nur durch eine verbesserte Tagesstruktur in Form eines Arbeitstrainings , einer Arbeit in geschütztem Rahmen oder eines tagesklinischen Programms er folgen . E ine regelmässige psychiatrische Behandlung sei dem Beschwerdeführer aufgrund der Schadenminderungspflicht zumutbar (S. 8 Mitte ) .</w:t>
      </w:r>
    </w:p>
    <w:p>
      <w:r>
        <w:t>Im Vergleich zur Begutachtung im Dezember 2008 habe sich der Gesundheits zu stand des Beschwerdeführers nochmals weiter verschlechtert. Auf Grund des Verlaufs, des Arztberichtes der Ärzte der Einrichtung C.___ vom Mai 2011 und der aktuellen Be funde bestehe heute keine Arbeitsfähigkeit mehr . In diesem Sinne müsse der psy chische Gesundheitszustand aus heutiger Sicht pessimistischer be urteilt wer den, wobei die Gründe (krankheitsbedingt, psychosozial) nicht sicher abgegrenzt werden könnten (S. 9 f.). Eine erfolgreiche Wiedereingliederung in die freie Wirt schaft könne nicht sicher ausgeschlossen werden, sei aber nach diesem Ver lauf mit überwiegender Wahrscheinlichkeit nicht mehr zu erwarten (S. 10 f.). Auf die Frage, ob die Schadenminderungspflicht im Sinne einer in tensiven fach ärztlichen Therapie inklusive Compliance-Kontrolle durchgeführt worden sei ode r ob eine krankheitsbedingte Non-Compliance angenommen werden müsse, gab er an, dies sei nicht mit Gewissheit zu beantworten. Die Ab grenzung zwischen einer krankheitsbedingten Non-Compliance und den Folgen einer fortgeschrittenen Dekonditionierung bei Vereinsamung durch fehlende so ziale Beziehungen sei schwierig vorzunehmen . Für den Beschwerdeführer wäre es vielleicht ein facher, an einem geregelten tagesklinischen Programm teilzu nehmen als Termine für Einzelsitzungen einhalten zu müssen (S. 11 Mitte). 3 .7</w:t>
      </w:r>
    </w:p>
    <w:p>
      <w:r>
        <w:t>Die Ärzte der psychiatrisch-p sychologischen Klinik G.___ (vor mals psychiatrisch-psychologische Einrichtung C.___ ) berichteten am</w:t>
      </w:r>
    </w:p>
    <w:p>
      <w:r>
        <w:t>4. April 2012 zuhanden der Rechtsvertreterin des Beschwerdeführers ( Urk. 7/76 ), dass die Verlaufsbeobachtung zeige, dass es sich um eine chronifizierte Erkrankung aus dem schizophrenen Formenkreis mit aus geprägter Negativsymptomatik und intermittierenden Halluzinationen handle . Es handle sich eindeutig um eine krankheitsbedingte Non-Compliance.</w:t>
      </w:r>
    </w:p>
    <w:p>
      <w:r>
        <w:t>Der Be schwerdeführer zeige sich aktuell motiviert für eine Therapie und sei auch be reit, eine Medikation (Risperdal) auszuprobieren. Er sei gegenwärtig und bis auf weiteres 100 % arbeitsunfähig. 3.8</w:t>
      </w:r>
    </w:p>
    <w:p>
      <w:r>
        <w:t>Die Ärzte der Klinik G.___ führten im Bericht zuhanden der Rechtsv ertreterin des Beschwerdeführers vom 13. April 2012 ( Urk. 3/4) aus, eine intensive fachärztliche psychiatrische Behandlung sei aufgrund der gestellten Diagnose zumutbar. Diese Auflage könne gemacht werden. Betreffend Medikation sei zu beachten, dass ein Drittel aller Patienten Non-Responder auf Risperdal seien. Diesbezüg lich sei keine Auflage gerechtfertigt. Der Beschwerdeführer sei nicht erwerbsfähig und er werde es wohl auch bleiben. 4 . 4 .1</w:t>
      </w:r>
    </w:p>
    <w:p>
      <w:r>
        <w:t>Streitgegenstand bildet vorliegend nicht die erste Invaliditätsbemessung, son dern allein die verfügte Aufhebung der laufenden Rente. 4.2</w:t>
      </w:r>
    </w:p>
    <w:p>
      <w:r>
        <w:t>Dem Beschwerdeführer wurde mit Schreiben vom 28. Mai 2009 eine Schaden minderungspflicht betreffend intensive psychiatrisch - fachärztliche Therapie auf erlegt ( Urk. 7/34). Gleichzeitig wurde ihm angedroht, falls er sich der Therapie nicht unterziehe, werde sein Rentenanspruch so beurteilt, wie wenn diese durchgeführt worden wäre. Dies könne zur Einstellung oder Kürzung der Rente führen (Art. 21 Abs. 4 ATSG).</w:t>
      </w:r>
    </w:p>
    <w:p>
      <w:r>
        <w:t>D er Beschwerdeführer steht unbestrittenermassen seit dem 24. August 2007 in der Einrichtung C.___ in sozialpsychiatrischer und supportiver Behandlung, wobei er die Termine nur sporadisch wahrnimmt und eine medikamentöse Behandlung nicht installiert werden konnte (vgl. Bericht der Ärzte der Einrichtung C.___ vom Mai 2011,</w:t>
      </w:r>
    </w:p>
    <w:p>
      <w:r>
        <w:t>Urk. 7/ 72/1-7 Ziff.</w:t>
      </w:r>
    </w:p>
    <w:p>
      <w:r>
        <w:rPr>
          <w:b/>
        </w:rPr>
        <w:t>E. 6</w:t>
      </w:r>
    </w:p>
    <w:p>
      <w:r>
        <w:t>.2 und Ziff.</w:t>
      </w:r>
    </w:p>
    <w:p>
      <w:r>
        <w:rPr>
          <w:b/>
        </w:rPr>
        <w:t>E. 6.3</w:t>
      </w:r>
    </w:p>
    <w:p>
      <w:r>
        <w:t>;</w:t>
      </w:r>
    </w:p>
    <w:p>
      <w:r>
        <w:t>Urk. 7/ 11/1-2 ; Urk. 7/ 12 ). Am 29. August 2007 meldete sich der Versicherte zum Bezug einer Rente der Invalidenversiche rung an (Urk. 7/ 6).</w:t>
      </w:r>
    </w:p>
    <w:p>
      <w:r>
        <w:rPr>
          <w:b/>
        </w:rPr>
        <w:t>E. 08</w:t>
      </w:r>
    </w:p>
    <w:p>
      <w:r>
        <w:t>erstattet wurde ( Urk. 7/ 18 ). Nach durch geführtem Vorbescheidverfahren (vgl. Urk. 7/22; Urk. 7/27) holte die IV-Stelle ein weiteres psychiatrisches Gutachten bei Dr. med. B.___ ein ( datierend vom 6. Dezember 2008, Urk. 7/31).</w:t>
      </w:r>
    </w:p>
    <w:p>
      <w:r>
        <w:t>In der Folge auferlegte die IV-Stelle dem Versicherten eine Schadenminderungspflicht betreffend intensive psychia trisch fachärztliche Therapie (Schreiben vom 28. Mai 2009, Urk. 7/34) und sprach</w:t>
      </w:r>
    </w:p>
    <w:p>
      <w:r>
        <w:t>ihm – nach durchgeführtem Vorbescheidverfahren (vgl. Urk. 7/36; Urk. 7/42) – mit Verfügung vom 25. Januar 2010 eine Dreiviertelsrente ab dem 1. August 2008 zu ( Urk. 7/48 und Urk. 7/55).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