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IV.2012.00557 vom 19. September 2013</w:t>
      </w:r>
    </w:p>
    <w:p>
      <w:r>
        <w:t>ZH Sozialversicherungsgericht, 2013-09-19, DE</w:t>
      </w:r>
    </w:p>
    <w:p>
      <w:r>
        <w:rPr>
          <w:b/>
        </w:rPr>
        <w:t xml:space="preserve">Quelle: </w:t>
      </w:r>
      <w:r>
        <w:t>https://mcp.opencaselaw.ch/entscheid/zh_sozialversicherungsgericht_IV.2012.00557</w:t>
      </w:r>
    </w:p>
    <w:p>
      <w:r>
        <w:t>FR: ZH_SOZIALVERSICHERUNGSGERICHT IV.2012.00557 du 19 septembre 2013</w:t>
      </w:r>
    </w:p>
    <w:p>
      <w:r>
        <w:t>IT: ZH_SOZIALVERSICHERUNGSGERICHT IV.2012.00557 del 19 settembre 2013</w:t>
      </w:r>
    </w:p>
    <w:p>
      <w:pPr>
        <w:pStyle w:val="Heading2"/>
      </w:pPr>
      <w:r>
        <w:t>Erwägungen</w:t>
      </w:r>
    </w:p>
    <w:p>
      <w:r>
        <w:rPr>
          <w:b/>
        </w:rPr>
        <w:t>E. 1</w:t>
      </w:r>
    </w:p>
    <w:p>
      <w:r>
        <w:t>X.___ , geboren 1956, zuletzt seit Mai 1999 als Hilfsgärtner bei der Y.___ , Z.___ , tätig ( Urk. 11/ 12 ), meldete sich aufgrund von</w:t>
      </w:r>
    </w:p>
    <w:p>
      <w:r>
        <w:t>Herzpro blemen am 10. Oktober 2008 bei der Invalidenversicherung zum Leistungsbezug an ( Urk. 11/2). Die Sozialversicherungsanstalt des Kantons Zürich, IV-Stelle, holte in der Folge medizinische Berichte ( Urk. 11/13,</w:t>
      </w:r>
    </w:p>
    <w:p>
      <w:r>
        <w:t>Urk. 11/17-18, Urk. 11 /23 , Urk. 11/33 ) ,</w:t>
      </w:r>
    </w:p>
    <w:p>
      <w:r>
        <w:t>einen Arbeitgeberbericht ( Urk. 11/12) und einen Auszug aus dem in di viduellen Kont o (IK-Auszug ; Urk. 11/9) ein . Mit Verfügung vom 26. August 2009 ( Urk. 11/40) wurde dem Versicherten mitgeteilt, dass eine Arbeitsvermitt l ung derzeit nicht möglich sei. Mit Vorbescheid vom 21. September 2009 ( Urk. 11/46 ) stellte die IV-Stelle dem Versicherten die Zusprache einer halben In validenrente ab dem 1 . Juni 2009 in Aussicht, worauf der Versicherte am 30.</w:t>
      </w:r>
    </w:p>
    <w:p>
      <w:r>
        <w:t>Sep tember 2009 Einwände ( Urk. 11/50) erhob und Arbeitsunfähigkeitszeug nisse ( Urk. 11/49, Urk. 11/53) einreichte. Daraufhin holte die IV-Stelle weitere medizinische Berichte ( Urk. 11/54, Urk. 11/57-58, Urk. 11/60, Urk. 11/65) ein und veranlasste beim A.___ ein interdiszipli näres Gutachten, welches am 13. Juli 2011 erstattet wurde ( Urk. 11/67). Mit Vorbe scheid vom 13. Oktober 2011 ( Urk. 11/72) stellte die IV-Stelle dem Versi cherten eine vom 1. Mai 2009 bis am 31. Juli 2011 be fristete halb e Invaliden rente in Aus sicht, worauf dieser am 9. Januar 2012 Einwände ( Urk. 11/84 = Urk. 11/88) er hob und medizinische Berichte ( Urk. 11/84, Urk. 11/86-87) ein reichte.</w:t>
      </w:r>
    </w:p>
    <w:p>
      <w:r>
        <w:t>Mit Verfügung vom 10. April 2012 ( Urk. 11/ 92 = Urk. 2) sprach die IV-Stelle d em Versicherten eine vom 1. Mai 2009 bis 31. Juli 2011 befristete halbe Inva liden rente zu.</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 lichen Beeinträchtigung zu berücksichtigen. Eine Erwerbsunfä higkeit liegt zudem nur vor, wenn sie aus objektiver Sicht nicht überwindbar ist (Art. 7 Abs. 2 ATSG in der seit 1. Januar 2008 geltenden Fassung).</w:t>
      </w:r>
    </w:p>
    <w:p>
      <w:r>
        <w:rPr>
          <w:b/>
        </w:rPr>
        <w:t>E. 1.2</w:t>
      </w:r>
    </w:p>
    <w:p>
      <w:r>
        <w:t>Zur Annahme der Invalidität nach Art. 8 ATSG ist - auch bei psychischen Er kran kungen - in jedem Fall ein medizinisches Substrat unabdingbar, das (fach-) ärzt licherseits schlüssig festgestellt wird und nachgewiesenermassen die Arbeits- und Erwerbsfähigkeit wesentlich beeinträchtigt. Je stärker psycho sozi ale und so ziokulturelle Faktoren wie beispielsweise Sorge um die Familie oder Zukunfts ängste (etwa ein drohender finanzieller Notstand) im Einzelfall in den Vorder grund treten und das Beschwerdebild mitbestimmen, desto ausge prägter muss eine fachärztlich festgestellte psychische Störung von Krank heits wert vor handen</w:t>
      </w:r>
    </w:p>
    <w:p>
      <w:r>
        <w:t>sein. Das bedeutet, dass das klinische Beschwerdebild nicht einzig in Beein träch tigungen, welche von den belastenden soziokulturellen Fak toren herrühren, be steh en darf, sondern davon psychiatrisch zu unterscheidende Be funde zu um fassen hat, zum Beispiel eine von depressiven Verstimmungszu ständen klar un ter scheidbare andauernde Depression im fachmedizinischen Sinne oder einen da mi t vergleichbaren psychischen Leidenszustand. Solche von der soziokulturellen Belastungssituation zu unterscheidende und in diesem Sinne verselbstständigte psychische Störungen mit Auswirkungen auf die Ar beits - und Erwerbsfähigkeit sind unabdingbar, damit überhaupt von Invali dität gesprochen werden kann. Wo die begutachtende Person dagegen im Wesentli chen nur Befunde erhebt, welche in den psychosozialen und soziokul turellen Umständen ihre hinreichende Er klä rung finden, gleichsam in ihnen aufgehen, ist kein invalidisierender psychischer Ge sundheitsschaden gegeben (BGE 127 V 294 E. 5a S. 299; Urteil des Bundes gerichts 8C_730/2008 vom 23. März 2009 E. 2).</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1.4</w:t>
      </w:r>
    </w:p>
    <w:p>
      <w:r>
        <w:t>Anspruch auf eine Rente haben gemäss Art. 28 Abs. 1 IVG Versicherte, die: a.</w:t>
      </w:r>
    </w:p>
    <w:p>
      <w:r>
        <w:t>ihre Erwerbsfähigkeit oder die Fähigkeit, sich im Aufgabenbereich zu be tä tigen, nicht durch zumutbare Eingliederungsmassnahmen wieder her stell en, erhalten oder verbessern können; b.</w:t>
      </w:r>
    </w:p>
    <w:p>
      <w:r>
        <w:t>während eines Jahres ohne wesentlichen Unterbruch durchschnittlich min destens 40 Prozent arbeitsunfähig ( Art.</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 er Versicherte erhob am 18. Mai 2012 Beschwerde ( Urk. 1) gegen die Ver fü gung vom 10. April 2012 (Urk. 2) und beantragte deren Aufhebung sowie - al len falls nach ergänzenden medizinischen Abklärungen - die Zusprache einer ganzen Invalidenrente ab dem 1. Mai 2009. Am 7. und am 9. Juni 2012 ( Urk. 6, Urk. 8) reichte er weitere medizinischen Berichte ( Urk. 7/1, Urk. 9/1) ein, welche der IV-Stelle am 26. Juni 2012 ( Urk. 12) zur Stellungnahme zugestellt wurden. Mit Be schwerdeantwort vom 20. Juni 2012 ( Urk. 10) beantragte die IV-Stelle die Ab weisung der Beschwerde. In ihrer Stellungnahme vom 2. Juli 2012 (Urk. 13) zu den nachgereichten me dizinischen Berichten hielt die IV-Stelle an der be an trag ten Abweisung der Beschwerde fest, was dem Versicherten am 11. Juli 2012 ( Urk. 14 ) zur Kenntnis gebracht wurde . Das Gericht zieht in Erwägung: 1.</w:t>
      </w:r>
    </w:p>
    <w:p>
      <w:r>
        <w:rPr>
          <w:b/>
        </w:rPr>
        <w:t>E. 2.1</w:t>
      </w:r>
    </w:p>
    <w:p>
      <w:r>
        <w:t>Die Beschwerdegegnerin begründete die befristete Zusprache einer halben Inva li denrente in ihrer Verfügung vom April 2012 ( Urk. 2) damit, dass dem Be schwer de führer die angestammte Tätigkeit als Gartenarbeiter nicht mehr zumut bar sei . Eine seinem Gesundhe itszustand angepasste körperlich leichte Tätigkeit sei ihm aber seit Mai 2009 wieder zu 50 % und seit Mai 2011 zu 75 % zumut bar. Unter Be rücksichtigung eines lohnmindernden Faktors von 10 % resultiere ab Mai 2009 ein Invaliditätsgrad von 55 % und ab Mai 2011 ein Invaliditätsgrad von 32 % , weshalb der Beschwerdeführer vom 1. Mai 2009 bis 31. Juli 2011 einen befristeten Anspruch auf eine halbe Invalidenrente habe (Verfügungsteil 2 S. 1 ff.).</w:t>
      </w:r>
    </w:p>
    <w:p>
      <w:r>
        <w:rPr>
          <w:b/>
        </w:rPr>
        <w:t>E. 2.2</w:t>
      </w:r>
    </w:p>
    <w:p>
      <w:r>
        <w:t>Der Beschwerdeführer stellte sich in seiner Beschwerde vom Mai 2012 ( Urk. 1) auf den Standpunkt, auf das A.___ -Gutachten könne nicht abgestellt werden, da i nsbesondere sei n</w:t>
      </w:r>
    </w:p>
    <w:p>
      <w:r>
        <w:t>kardiologischer Zustand ungenügend abgeklärt worden sei</w:t>
      </w:r>
    </w:p>
    <w:p>
      <w:r>
        <w:t>(S. 4 lit .</w:t>
      </w:r>
    </w:p>
    <w:p>
      <w:r>
        <w:t>e ) . Tatsächlich sei es seit Oktober 2010 zu keiner weiteren Verbesserung ge kommen und es könne bis zur Objektivierung des Zustandes betreffend die Be lastungsfähigkeit mittels Spiroergometrie keine abschliessende Beurteilung der kardiologischen Leistungsfähigkeit vorgenommen werden .</w:t>
      </w:r>
    </w:p>
    <w:p>
      <w:r>
        <w:t>D ie Arbeits fähigkeit in angepasster Tätigkeit betrage unverän dert 50 % (S. 5 lit . f , S. 7 Ziff. 7).</w:t>
      </w:r>
    </w:p>
    <w:p>
      <w:r>
        <w:t>Zusätzlich sei ihm aus psychiatrischer Sicht bis Juni 2010 eine volle Arbeitsun fähigkeit in jeder Tätigkeit bestätigt worden (S. 5 Ziff. 5 , S. 7 Ziff.</w:t>
      </w:r>
    </w:p>
    <w:p>
      <w:r>
        <w:rPr>
          <w:b/>
        </w:rPr>
        <w:t>E. 6</w:t>
      </w:r>
    </w:p>
    <w:p>
      <w:r>
        <w:t>) .</w:t>
      </w:r>
    </w:p>
    <w:p>
      <w:r>
        <w:t>E r habe auch</w:t>
      </w:r>
    </w:p>
    <w:p>
      <w:r>
        <w:t>nach dem Frühjahr 2011 weiterhin in psychiatrischer Behandlung ge stan den und der Fortbestand einer mittelschweren depressiven Symptomatik mit voller Arbeitsunfähigkeit in jeglicher Tätigkeit sei ausgewiesen (S. 6 lit . e, S 7 f. Ziff. 7). Im Übrigen sei ein Abzug vom Tabellenlohn von mindestens 20 % an ge messen (S .</w:t>
      </w:r>
    </w:p>
    <w:p>
      <w:r>
        <w:rPr>
          <w:b/>
        </w:rPr>
        <w:t>E. 8</w:t>
      </w:r>
    </w:p>
    <w:p>
      <w:r>
        <w:t>f. Ziff. 8). 3. 3.1</w:t>
      </w:r>
    </w:p>
    <w:p>
      <w:r>
        <w:t>Die Ärzte der Klinik für Kardiologie , B.___ ,</w:t>
      </w:r>
    </w:p>
    <w:p>
      <w:r>
        <w:t>stellten in ihrem Bericht vom</w:t>
      </w:r>
    </w:p>
    <w:p>
      <w:r>
        <w:rPr>
          <w:b/>
        </w:rPr>
        <w:t>E. 13</w:t>
      </w:r>
    </w:p>
    <w:p>
      <w:r>
        <w:t>November 2008</w:t>
      </w:r>
    </w:p>
    <w:p>
      <w:r>
        <w:t>( Urk. 11/17/1-2) folgende seit Juni 2008 bestehende Diagnose mit Auswirkung auf die Arbeitsfähigkeit ( lit . A.): - dilatative</w:t>
      </w:r>
    </w:p>
    <w:p>
      <w:r>
        <w:t>Kardiomyopathie unklarer Ätiologie - CRT -ICD-Implantation am 21. Oktober 2008 - Koro /Rechtsherzkatheter (26. Juni 2008): Koronarsklerose ohne signifi kante Stenosen - leicht erhöhte Füllungsdrücke, leichte PAHT ( mPAP = 25mmHg), Car diac Index 2.6 l/min/m 2 - Echo 11. September 2009: Exzentrische LV-Hypertrophie, EF 28 % , mittelschwere Dyssynchronie - kardiovaskuläre Risikofaktoren: Nikotinkonsum (sistiert Mai 2008), ne gative Familienanamnese, Dyslipidämie</w:t>
      </w:r>
    </w:p>
    <w:p>
      <w:r>
        <w:t>Die Ärzte führten aus, der Beschwerdeführer sei seit dem 26. Juni 2008 bei ihnen in Behandlung, wobei die letzte Kontrolle am 3. November 2008 stattge fun den habe ( lit . D). S eit dem 26. Juni 2008 bestehe eine Arbeitsunfähigkeit von 100 % in der zuletzt ausgeübten T ätigkeit als Gartenbauer ( lit B ). Der Ge sund heits zustand des Beschwerdeführers sei derzeit stabil. Naturgemäss sei eine starke Besserung der Arbeitsfähigkeit mit medikamentösen Massnahmen nicht zu er war ten ( lit . C ). Ein en Prognoseverla uf zu beschreiben sei schwierig. A ktu ell sei der Verlauf seitens der kardialen Situation stabil. Aufgrund der gesamten Situa tion sei in den nächsten Jahren jedoch mit einer eingeschränkten und sich ver schlechternd en Situation zu rechnen ( lit . D ).</w:t>
      </w:r>
    </w:p>
    <w:p>
      <w:r>
        <w:t>In ihrem Bericht vom 6. Februar 2009 ( Urk. 11/18) führten die Ärzte des B.___ aus, auf grund der am 23. Januar 2009 erhobenen Befunde bestehe aktuell weiterhin eine 100%ige Arbeitsunfähigkeit. Eine angepasste Tätigkeit in reduziertem Um fang, wie z.B. eine sitzende Tätigkeit, könne frühestens nach etwa sechs Mona ten wieder aufgenommen werden, einen guten Verlauf vorausgesetzt.</w:t>
      </w:r>
    </w:p>
    <w:p>
      <w:r>
        <w:t>Die Ärzte des B.___</w:t>
      </w:r>
    </w:p>
    <w:p>
      <w:r>
        <w:t>hielten</w:t>
      </w:r>
    </w:p>
    <w:p>
      <w:r>
        <w:t>in ihrem Bericht vom</w:t>
      </w:r>
    </w:p>
    <w:p>
      <w:r>
        <w:rPr>
          <w:b/>
        </w:rPr>
        <w:t>E. 15</w:t>
      </w:r>
    </w:p>
    <w:p>
      <w:r>
        <w:t>S.</w:t>
      </w:r>
    </w:p>
    <w:p>
      <w:r>
        <w:t>43, I 514/06 E. 2.2.2.2, je mit Hinweisen). Diese Umstände mindern den Beweiswert de r genannten Berichte entscheidend.</w:t>
      </w:r>
    </w:p>
    <w:p>
      <w:r>
        <w:t>Anzufügen bleibt, dass es im Übrigen unter Beachtung des Unterschieds von me dizinischem Behandlungs- und Abklärungsauftrag (BGE</w:t>
      </w:r>
    </w:p>
    <w:p>
      <w:r>
        <w:t>125</w:t>
      </w:r>
    </w:p>
    <w:p>
      <w:r>
        <w:t>V</w:t>
      </w:r>
    </w:p>
    <w:p>
      <w:r>
        <w:t>351</w:t>
      </w:r>
    </w:p>
    <w:p>
      <w:r>
        <w:t>E.</w:t>
      </w:r>
    </w:p>
    <w:p>
      <w:r>
        <w:t>3b/cc S.</w:t>
      </w:r>
    </w:p>
    <w:p>
      <w:r>
        <w:t>353;</w:t>
      </w:r>
    </w:p>
    <w:p>
      <w:r>
        <w:t>124 I 170 E.</w:t>
      </w:r>
    </w:p>
    <w:p>
      <w:r>
        <w:t>4.</w:t>
      </w:r>
    </w:p>
    <w:p>
      <w:r>
        <w:t>S.</w:t>
      </w:r>
    </w:p>
    <w:p>
      <w:r>
        <w:t>175; Urteil des Bundesgerichts 9C_906/2011 vom 8.</w:t>
      </w:r>
    </w:p>
    <w:p>
      <w:r>
        <w:t>August 2012 E.</w:t>
      </w:r>
    </w:p>
    <w:p>
      <w:r>
        <w:t>4.4) nicht angeht, eine medizinische Administrativ- oder Ge richts expertise stets dann in Frage zu stellen und zum Anlass für weitere Abklä rungen zu nehmen, wenn die behandelnden Ärzte nachher zu abweichenden Ein schätzungen gelangen oder an vorgängig geäusserten divergierenden Auf fass ungen festhalten (Urteile des Bundesgerichts 8C_567/2010 vom 19. Novem ber 2010 E. 3.2.2 sowie 9C_710/2011 vom 20. März 2012 E. 4.5).</w:t>
      </w:r>
    </w:p>
    <w:p>
      <w:r>
        <w:t>Unter diesem Blickwinkel ist auch die von der Beurteilung der A.___ -Gutachter abweichende Einschätzung der Arbeitsfähigkeit durch die Ärzte des B.___ , Klinik für Kardiologie, bei grundsätzlich gleich qualifiziertem Herzleiden zu betrach ten. Im Vergleich zu den A.___ -Gutachtern stellten die behandelnden Ärzte des B.___ in ihren Berichten vom 28. November 2011 (Urk. 11/87) beziehungsweise vom 1. Juni 2012 (Urk. 7/1) keine objektive Verschlechterung des Gesundheits zu standes fest. Anlässlich einer weiteren Spiroergometrie zeigte sich zwar eine deut lich eingeschränkte Leistungsfähigkeit. Allerdings wurde festgehalten, dass die Un tersuchung durch Rücken- und Beinschmerzen erschwert worden sei ( Urk.</w:t>
      </w:r>
    </w:p>
    <w:p>
      <w:r>
        <w:t>7/1). In diesem Zusammenhang ist zu bemerken, dass die Ärzte des B.___ bereits im Juli 2009 von einer Diskrepanz zwischen den objektiven Befunden und der subjektiv empfundenen Beschwerdesymptomatik gesprochen hatten (Urk. 11/60/12 unten) und sich auch mittels einer im März 2011 durchgeführten Spiro er gometrie die Leistungsfähigkeit des Beschwerdeführers nicht abschliess end hatte klären lassen, da der Test infolge Hyperventilation verfrüht hatte abge bro chen werden müssen (Urk. 11/87). 4.3</w:t>
      </w:r>
    </w:p>
    <w:p>
      <w:r>
        <w:t>Zusammenfassend ist festzuhalten, dass, soweit die behandelnden Mediziner im Gegensatz zu den Gutachtern des A.___ andere Schlussfolgerungen betreffend die</w:t>
      </w:r>
    </w:p>
    <w:p>
      <w:r>
        <w:t>Arbeitsunfähigkeit zogen, dem polydisziplinären A.___ -Gutachten volle Beweis kraft zukommt. Da zudem kein Anlass besteht anzunehmen, dass weitere Be weis massnahmen an diesem feststehenden Ergebnis etwas zu ändern vermöch ten, ist auf die Abnahme weiterer Beweise in antizipierter Beweiswürdigung (vgl. BGE 124 V 94 E. 4b und 122 V 162 E. 1d) zu verzichten. Soweit nach Er lass der angefochtenen Verfügung, welche rechtsprechungsgemäss die zeitliche Grenze der richterlichen Überprüfungsbefugnis bildet (BGE 132 V 215 E. 3.1.1 S. 220 mit Hinweisen), eine Verschlechterung des Gesundheitszustandes einge tre ten sein sollte, bildete dies nicht Gegenstand des vorliegenden Verfahrens, son dern wäre im Rahmen eines allfälligen Revisionsverfahrens zu prüfen.</w:t>
      </w:r>
    </w:p>
    <w:p>
      <w:r>
        <w:t>Demnach erweist sich aufgrund der medizinischen Aktenlage die von der IV-Stelle angenommene Arbeitsfähigkeit in einer angepassten, körperlich leichten Tätigkeit von 50 % spätestens ab Mitte 2009 und von 75 % ab dem Zeitpunkt der Untersuchung am A.___ im Mai 2011 als zutreffend. 5. 5.1</w:t>
      </w:r>
    </w:p>
    <w:p>
      <w:r>
        <w:t>Es sind nunmehr die erwerblichen Einschränkungen au fgrund des Einkommens vergleich s zu ermitteln. 5.2</w:t>
      </w:r>
    </w:p>
    <w:p>
      <w:r>
        <w:t>Gemäss bundesgerichtlicher Rechtsprechung ist für die Ermittlung des Validen ein 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Einkommens ent wick lung angepassten Verdienst angeknüpft, da es empirischer Erfahrung ent spricht, dass die bisherige Tätigkeit ohne Gesundheitsschaden fortgesetzt wor den wäre. Aus nah men müssen mit überwiegender Wahrscheinlichkeit erstellt sein (BGE 129 V 222 E. 4.3.1 S. 224 mit Hinweisen). 5.3</w:t>
      </w:r>
    </w:p>
    <w:p>
      <w:r>
        <w:t>Für den Einkommensvergleich ist grundsätzlich auf die Gegebenheiten im Zeit punkt des Rentenbeginns, im vorliegenden Fall mithin auf das Jahr 2009, abzu stel len (BGE 128 V 174, BGE 129 V 222).</w:t>
      </w:r>
    </w:p>
    <w:p>
      <w:r>
        <w:t>Gemäss Arbei tgeberbericht der Y.___</w:t>
      </w:r>
    </w:p>
    <w:p>
      <w:r>
        <w:t>vom 27. Oktober 2008 hätte der Beschwerdeführer zu diesem Zeitpunkt ohne den Gesund heitsschaden</w:t>
      </w:r>
    </w:p>
    <w:p>
      <w:r>
        <w:t>als Hilfsgärtner Fr. 53‘300 .-- verdient ( Urk. 11/12 Ziff. 2.11).</w:t>
      </w:r>
    </w:p>
    <w:p>
      <w:r>
        <w:t>Unte r Berücksichtigung der Nominallohn entwicklung von 2.1 % im Jahr 2009 (Die Volks wirtschaft 6-2012, S. 95 Tabelle B. 10.2, Nominal Total) resultiert für das Jahr 2009 ein Valideneinkommen von rund Fr. 54 '419.-- (Fr. 53‘300.-- x 1.021 ) und im Jahr 2011 unter Berücksichtigung der Nominallohnentwicklung von 0.8 % im Jahr 2010 und 1 % im Jahr 2011 (Die Volks wirtschaft 6-2012 und 1/2-2013, S. 95 Tabelle B. 10.2, Nominal Total) ein Valideneinkommen von rund</w:t>
      </w:r>
    </w:p>
    <w:p>
      <w:r>
        <w:t>Fr. 55‘403. -- ( Fr. 53‘300.-- x 1.021 x 1.008 x 1.010). 5.4</w:t>
      </w:r>
    </w:p>
    <w:p>
      <w:r>
        <w:t>Für die Bestimmung des Invalideneinkommens ist primär von der beruflich-er werblichen Situation auszugehen, in welcher die versicherte Person konkret steht . Ist kein solches tatsächlich erzieltes Erwerbseinkommen gegeben, na mentlich weil</w:t>
      </w:r>
    </w:p>
    <w:p>
      <w:r>
        <w:t>die versicherte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 erhebun gen (LSE) herangezo gen werden (BGE 126 V 75 f. E. 3b/ aa und bb , vgl. auch BGE 129 V 472 E. 4.2.1). Für die Invaliditätsbemessung wird praxisgemäss auf die standardisierten Brutto löhne (Tabellengruppe A) abgestellt (BGE 129 V 472 E. 4.2.1 mit Hinweis), wobe i jeweils vom so genannten Zentralwert (Median) auszugehen ist. Bei der An wen dung der Tabellengruppe A gilt es ausserdem zu berücksichtigen, dass ihr gene rell eine Arbeitszeit von 40 Wochenstunden zu grunde liegt, welcher Wert etwas tie fer ist als die seit 2008 betriebsübliche durchschnittliche Arbeitszeit von wöch entlich 41,6 Stunden (Die Volkswirt schaft 04-2012 S. 94 Tabelle B9.2; BGE 129 V 472 E. 4.3.2, 126 V 75 f. E. 3b/ bb , 124 V 321 E. 3b/ aa ; AHI 2000 S. 81 E. 2a). 5.5</w:t>
      </w:r>
    </w:p>
    <w:p>
      <w:r>
        <w:t>Für die Bemessung des Invalideneinkommens ist auf den standardisierten Durch schnittslohn für einfache und repetitive Tätigkeiten in sämtlichen Wirt schaft szweigen des privaten Sektors abzustellen. Das im Jahr 2008 von Män nern im Durchschnitt aller einfachen und repetitiven Tätigkeiten erzielte Ein kommen betrug Fr. 4'806.-- (LSE 2008, S. 26, Tabelle TA1, Total, Niveau 4). Dies ergibt umgerechnet auf ein Jahr, bei einer durchschnittlichen Wochenar beitszeit von 41.6 Stunden (Die Volkswirtschaft 6-2012, S. 94 Tabelle B 9.2, Total), unter Be r ücksichtigung der Nominallohnentwicklung von 2.1 % im Jahr 2009 (Die Volks wirtschaft 6-2012, S. 95 Tabelle B 10.2, Nominal Total) und des ab Zeitpunkt des hypothetischen Rentenbeginns am 1. Mai 2009 möglichen Ar beitspensums von 50 % run d Fr. 30‘619 .-- für das Jahr 2009 (Fr. 4' 806.-- x 12 : 40 x 41.6 x 1.021 x 0.5 ).</w:t>
      </w:r>
    </w:p>
    <w:p>
      <w:r>
        <w:t>Ab 1. Mai 2011 ist wie oben (vorstehend E. 4.3) dargelegt, von einer Steigerung des Arbeitspensums in angepasster Tätigkeit von 50 % auf 75 % auszugehen.</w:t>
      </w:r>
    </w:p>
    <w:p>
      <w:r>
        <w:t>Das im Jahr 2010 von Män nern im Durchschnitt aller einfachen und repetitiven Tätigkeiten erzielte Ein kommen betrug Fr. 4'901.-- (LSE 2010, S. 26, Tabelle TA1 , Total, Niveau 4).</w:t>
      </w:r>
    </w:p>
    <w:p>
      <w:r>
        <w:t>Dies ergibt umgerechnet auf ein Jahr, bei ei ner durch schnitt li chen Wochenar beitszeit von 41.7 Stunden (Die Volkswirtschaft 1/2-2013, S. 94 Tabelle B 9.2, Total), unter Berücksichtigung der Nominallohnent wicklung von 1 % (Die Volkswirtschaft 1/2-2013, S. 95 Tabelle B 10.2, Nominal Total) und des ab Mai 2011 möglichen Arbeitspensums von 75 % rund Fr. 46‘443.-- für das Jahr 2011 (Fr. 4'901.-- x 12 : 40 x 41.7 x 1.010 x 0.75 ).</w:t>
      </w:r>
    </w:p>
    <w:p>
      <w:r>
        <w:t>Demnach hätte der Beschwerdeführer ab hypothetischem Rentenbeginn am 1. Mai 2009 ein Invalideneinkommen von Fr. 30'619 .-- und ab 1. Mai 2011 ein Invalideneinkommen von Fr. 46‘443 .-- erwirtschaften können. 5.6</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 sundheitlich bedingte (Rest )Arbeitsfähigkeit auf dem allgemeinen Arbeitsmarkt nur mit unterdurchschnittlichem Einkommen ver werten kann. Bei der Bestimm ung der Höhe des Abzuges ist der Einfluss aller in Betracht fallenden Merkmale auf das Invalideneinkommen unter Würdigung der Umstände im Einzelfall ge samt haft zu schätzen und insgesamt auf höchstens 25 % des Tabellenlohnes zu begrenzen (vgl. zum Ganzen BGE 126 V 75). Dabei ist zu beachten, dass all fällige bereits bei der Parallelisierung der Vergleichsein kommen mitverantwort liche invaliditätsfremde Faktoren im Rahmen des soge nannten Leidensabzuges nicht nochmals berücksichtigt werden dürfen (BGE 134 V 322 E. 5.2). Insbesondere in Anbetracht der gesundheitlichen Einschränkungen des Be schwer deführers sowie des Umstands, dass er nur noch teilzeitlich arbeiten kann, recht fertigt sich ein leidensbedingter Abzug von 15 %. Ob , wie von ihm geltend ge macht wurde (vorstehend E. 2.2) ,</w:t>
      </w:r>
    </w:p>
    <w:p>
      <w:r>
        <w:t>sogar ein Abzug von 20 % angebracht wäre, kann offen gelassen werden, wie die folgenden Ausführungen zeigen . 5.7</w:t>
      </w:r>
    </w:p>
    <w:p>
      <w:r>
        <w:t>Unter Berücksichtigung eines lohnmindernden Faktors von 20 % ergibt sich ab 1. Mai 2009 ein Invalideneinkommen in der Höhe von rund Fr. 24'495.-- ( Fr. 30'619. x 0.8 ). Bei einem Valideneinkommen von Fr. 54'419.-- resultiert eine Einkommenseinbusse von Fr. 29‘924.-- was einem Invaliditätsgra d von rund 55 % entspricht.</w:t>
      </w:r>
    </w:p>
    <w:p>
      <w:r>
        <w:t>Ab 1. Mai 2011 ergibt sich ebenfalls unter Berücksichtigung eine s lohn min dern den Faktors von 2 0 % ein Invaliden einkommen in der Höhe von Fr. 37'154.--</w:t>
      </w:r>
    </w:p>
    <w:p>
      <w:r>
        <w:t>( Fr. 46‘443 .-- x 0.8 ). Bei einem Va lideneinkommen von Fr. 55‘403.-- resultiert eine Eink ommenseinbusse von Fr. 18‘249.--, was einem Invaliditätsgrad von rund 33 % entspricht.</w:t>
      </w:r>
    </w:p>
    <w:p>
      <w:r>
        <w:t>Demzufolge besteht ein befristeter Anspruch auf eine halbe Rente vom 1. Mai 2009 bis zum 31. Juli 2011 .</w:t>
      </w:r>
    </w:p>
    <w:p>
      <w:r>
        <w:t>Bei diesem Ergebnis erweist sich die angefochtene Verfügung vom 10. April 2012 ( Urk. 2)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Ent sprech end dem Ausgang des Verfahrens sind sie dem unterliegenden Be schwer 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 BB/CS/ESversandt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