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IV.2012.00522 vom 25. September 2013</w:t>
      </w:r>
    </w:p>
    <w:p>
      <w:r>
        <w:t>ZH Sozialversicherungsgericht, 2013-09-25, DE</w:t>
      </w:r>
    </w:p>
    <w:p>
      <w:r>
        <w:rPr>
          <w:b/>
        </w:rPr>
        <w:t xml:space="preserve">Quelle: </w:t>
      </w:r>
      <w:r>
        <w:t>https://mcp.opencaselaw.ch/entscheid/zh_sozialversicherungsgericht_IV.2012.00522</w:t>
      </w:r>
    </w:p>
    <w:p>
      <w:r>
        <w:t>FR: ZH_SOZIALVERSICHERUNGSGERICHT IV.2012.00522 du 25 septembre 2013</w:t>
      </w:r>
    </w:p>
    <w:p>
      <w:r>
        <w:t>IT: ZH_SOZIALVERSICHERUNGSGERICHT IV.2012.00522 del 25 settembre 2013</w:t>
      </w:r>
    </w:p>
    <w:p>
      <w:pPr>
        <w:pStyle w:val="Heading2"/>
      </w:pPr>
      <w:r>
        <w:t>Erwägungen</w:t>
      </w:r>
    </w:p>
    <w:p>
      <w:r>
        <w:rPr>
          <w:b/>
        </w:rPr>
        <w:t>E. 1.1</w:t>
      </w:r>
    </w:p>
    <w:p>
      <w:r>
        <w:t>Streitig und zu prüfen i st der Renten anspruch der Beschwerdeführerin ab Septem ber 2005.</w:t>
      </w:r>
    </w:p>
    <w:p>
      <w:r>
        <w:rPr>
          <w:b/>
        </w:rPr>
        <w:t>E. 1.2</w:t>
      </w:r>
    </w:p>
    <w:p>
      <w:r>
        <w:t>Invalidität ist die voraussichtlich bleibende oder längere Zeit dauernde ganze oder teilweise Erwerbsunfähigkeit ( Art.</w:t>
      </w:r>
    </w:p>
    <w:p>
      <w:r>
        <w:rPr>
          <w:b/>
        </w:rPr>
        <w:t>E. 1.3</w:t>
      </w:r>
    </w:p>
    <w:p>
      <w:r>
        <w:t>Die seit dem 1. Januar 2004 massgeblichen Rentenabstufungen geben bei einem Invaliditätsgrad von mindestens 40 Prozent Anspruch auf eine Viertelsrente , bei einem Invaliditätsgrad von mindestens 50 Prozent Anspruch auf eine halbe Rente, bei einem Invaliditätsgrad von mindestens 60 Prozent Anspruch auf eine Dreiviertelsrente und bei einem Invaliditätsgrad von mindestens 70 Prozent Anspruch auf eine ga nze Rente ( Art. 28 Abs. 2 IVG).</w:t>
      </w:r>
    </w:p>
    <w:p>
      <w:r>
        <w:rPr>
          <w:b/>
        </w:rPr>
        <w:t>E. 1.4</w:t>
      </w:r>
    </w:p>
    <w:p>
      <w:r>
        <w:t>Gemäss Art. 88a Abs. 2 der Verordnung über die Invalidenversicherung (IVV) ist bei einer Verschlechterung der Erwerbsfähigkeit oder der Fähigkeit, sich im Aufgabenbereich zu betätigen oder bei einer Zunahme der Hilflosigkeit oder Erhöhung des invaliditätsbedingten Betreuungsaufwandes</w:t>
      </w:r>
    </w:p>
    <w:p>
      <w:r>
        <w:t>oder Hilfebedarfs die anspruchsbeeinflussende Änderung zu berücksichtigen, sobald sie ohne wesentliche Unterbrechung drei Monate angedauert hat. Art. 29 bis IVV ist sinn gemäss anwendbar.</w:t>
      </w:r>
    </w:p>
    <w:p>
      <w:r>
        <w:rPr>
          <w:b/>
        </w:rPr>
        <w:t>E. 1.5</w:t>
      </w:r>
    </w:p>
    <w:p>
      <w:r>
        <w:t>Das Sozialversicherungsgericht hat den Sachverhalt von Amtes wegen festzustel len und alle Beweismittel objektiv zu prüfen, unabhängig davon, von wem sie stammen, und danach zu entscheiden, ob sie eine zuverlässige Beur teilung des strittigen Leistungsanspruches gestatten. Insbesondere darf es beim Vorliegen einander widersprechender medizinischer Be richte den Prozess nicht erledigen, ohne das gesamte Beweisma terial zu würdigen und die Gründe anzu geben, warum es auf die eine und nicht auf die andere medizinische These abstellt (ZAK 1986 S. 188 E. 2a). Hinsichtlich des Beweiswertes eines ärztlichen Gutachtens ist im Lichte dieser Grundsätze ent scheidend, ob es für die Beant wortung der gestellten Fragen umfassend ist, auf den erforderlichen allseitigen Untersuchun gen beruht, die geklagten Beschwerden berücksichtigt und sich mit diesen sowie dem Verhalten der untersuchten Person auseinander setzt was vor allem bei psychischen Fehlent wicklungen nö tig ist , in Kenntnis der und gegebenenfalls in Auseinander setzung mit den Vorakten abgegeben worden ist, ob es in der Darlegung der medizinischen Zustände und Zusammenhänge ein leuchtet, ob die Schlussfolgerungen der medizinischen Exper ten in einer Weise begründet sind, dass die rechtsanwendende Person sie prüfend nachvollziehen kann, ob der Experte oder die Expertin nicht auszu räumende Unsicherheiten und Unklarheiten, welche die Be antwortung der Fragen erschweren oder ver unmöglichen, gegebe nenfalls deutlich macht (BGE 134 V 231 E. 5.1; 125 V 351 E. 3a, 122 V 157 E. 1c; U. Meyer Blaser, Die Rechtspflege in der Sozialversi cherung, BJM 1989, S. 30 f.; derselbe in H. Fredenhagen , Das ärztliche Gutachten, 3. Aufl. 1994, S. 24 f.).</w:t>
      </w:r>
    </w:p>
    <w:p>
      <w:r>
        <w:rPr>
          <w:b/>
        </w:rPr>
        <w:t>E. 1.6</w:t>
      </w:r>
    </w:p>
    <w:p>
      <w:r>
        <w:t>Der erstinstanzliche Sozialversicherungsprozess ist vom Untersuchungsgrund satz beherrscht (Art. 61 lit . c ATSG). Danach hat das Gericht von Amtes wegen für die richtige und vollständige Abklärung des rechtserheblichen Sachverhaltes zu sorgen. Dieser Grundsatz gilt indessen nicht uneingeschränkt; er findet sein Korrelat in den Mitwirkungspflichten der Parteien (BGE 125 V 193 E. 2; 122  V 157 E. 1a; vgl. BGE 130 I 180 E. 3.2). Der Untersuchungsgrundsatz schliesst die Beweislast im Sinne einer Beweisführungslast begriffsnotwendig aus. Im Sozialversicherungsprozess tragen mithin die Parteien in der Regel eine Beweislast nur insofern, als im Falle der Beweislosigkeit der Entscheid zu Ungunsten jener Partei ausfällt, die aus dem unbewiesen gebliebenen Sachver halt Rechte ableiten wollte. Diese Beweisregel greift allerdings erst Platz, wenn es sich als unmöglich erweist, im Rahmen des Untersuchungsgrundsatzes auf grund einer Beweiswürdigung einen Sachverhalt zu ermitteln, der zumindest die Wahrscheinlichkeit für sich hat, der Wirk lichkeit zu entsprechen (BGE 117 V 261 E. 3b).</w:t>
      </w:r>
    </w:p>
    <w:p>
      <w:r>
        <w:t>Die Verwaltung als verfügende Instanz und im Beschwerdefall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 lichkeit eines bestimmten Sachverhalts genügt den Beweisanforderungen nicht. Das Gericht folgt vielmehr jener Sachverhaltsdarstellung, die es von allen mög lichen Geschehensabläufen als die wahrscheinlichste würdigt (BGE 126 V 353 E. 5b mit Hinweisen; vgl. BGE 130 III 321 E. 3.2 und 3.3). 2.</w:t>
      </w:r>
    </w:p>
    <w:p>
      <w:r>
        <w:t>Gemäss Entscheid des hiesigen Gerichts vom 3 0. April 2009 war - aufgrund einer Verbesserung des Gesundheitszustands der Beschwerdeführerin ab dem 6. Dezember 2004 - ab 1. April 2005 nur, aber immerhin noch ein Anspruch auf mindestens eine halbe Rente ausgewiesen. Ab 2 0. Juni 2005 sei die Beschwer deführerin erneut vollständig arbeitsunfähig geworden, weshalb sich die Frage des Rentenanspruchs für die Zeit ab 1. September 2005 stelle (Art. 88a Abs. 2 IVV). Entsprechend wurde die angefochtene Verfügung insoweit aufgehoben, als sie den Anspruch auf eine die halbe Rente übersteigende Invalidenrente ab 1. September 2005 verneinte (E. 7). Im Folgenden ist daher der gesundheitliche Verlauf ab 2 0. Juni 2005 zu prüfen. 3 .</w:t>
      </w:r>
    </w:p>
    <w:p>
      <w:r>
        <w:t>3 .1</w:t>
      </w:r>
    </w:p>
    <w:p>
      <w:r>
        <w:t>Dr. med. E.___ , Spezialarzt FMH Ps ychiatrie und Psychotherapie , diagnosti zierte in seinem Gutachten vom 3 0. Oktober 2005 zuhanden der Helsana Versicherungen AG eine rezidivierende depressive Störung, gegenwär tig mittelgradige Episode mit einem somatischen Syndrom gemäss ICD-10 F33.1 1. Weiter sei es sicher gerechtfertigt , von akzentuierten abhängigen und selbstunsicheren Persönlichkeitszügen z u reden, ohne dass eine Persönlich keitsstörung gänzlich ausgeschlossen werden könne. Es sei davon auszugehen, dass bei der Beschwerdeführerin eine deutliche depressive Symptomatik vorder gründig sei, welche derzeit eine 100%ige Arbeitsunfähigkeit rechtfertige. In Anbetracht der durchgeführten psychiatrisch-psychotherapeutischen Behand lung sollte aber erwartet werden können, dass sich die depressive Symptomatik innert nützlicher Frist, vielleicht innert Wochen, vielleicht innert w eniger Monate soweit bessere, dass die Ar be itsfähigkeit gesteigert werden könne ( Urk. 8/63/5-6). 3 .2</w:t>
      </w:r>
    </w:p>
    <w:p>
      <w:r>
        <w:t>Dr. Z.___</w:t>
      </w:r>
    </w:p>
    <w:p>
      <w:r>
        <w:t>führte in ihrem psychiatrischen Gut achten vom 2 9. Dezember 2006 als Diagnosen (1) eine rezidivierende depressive Störung, gegenwärtig mittelgradige depressive Episode mit somatischem Syndrom (ICD-</w:t>
      </w:r>
    </w:p>
    <w:p>
      <w:r>
        <w:rPr>
          <w:b/>
        </w:rPr>
        <w:t>E. 2</w:t>
      </w:r>
    </w:p>
    <w:p>
      <w:r>
        <w:t>Hiergegen erhob X.___ , vertreten durch Rechtsanwältin Ursula Reger- Wyttenbach , am 1 5. Mai 2012 Beschwerde und beantragte, es sei die Verfügung vom 2 8. März 2012 aufzuheben und die Beschwe rdegegnerin zu verp flichten, ihr ab 1. September 2005 eine ganze Invalidenrente auszurichten. In prozessualer Hinsicht ersuchte sie um Gewährung der unentgeltlichen Pro zessführung und Rechtsvertretung ( Urk. 1). Die Beschwerdegegnerin schloss mit Beschwerdeantwort vom 1 9. Juni 2012 auf Abweisung der Beschwerde ( Urk. 7), was der Beschwerdeführerin am 2. Juli 2012 angezeigt wurde ( Urk. 10). Am 2 5. Juni 2012 zog die Beschwerdeführerin das Gesuch um unentgeltliche Rechtspflege zurück ( Urk. 9).</w:t>
      </w:r>
    </w:p>
    <w:p>
      <w:r>
        <w:rPr>
          <w:b/>
        </w:rPr>
        <w:t>E. 3</w:t>
      </w:r>
    </w:p>
    <w:p>
      <w:r>
        <w:t>Auf die Vorbringen der Parteien und die eingereichten Akten wird, soweit erfor derlich, im Rahmen der nachfolgenden Erwägungen eingegangen. Das Gericht zieht in Erwägung: 1.</w:t>
      </w:r>
    </w:p>
    <w:p>
      <w:r>
        <w:rPr>
          <w:b/>
        </w:rPr>
        <w:t>E. 8</w:t>
      </w:r>
    </w:p>
    <w:p>
      <w:r>
        <w:t>ATSG bewirken. Nicht als Folgen eines psychischen Gesundheitsschadens und damit invalidenversicherungsrechtlich nicht als rele vant gelten Einschränkungen der Erwerbsfähigkeit, welche die versicherte Per son bei Aufbietung allen guten Willens, die verbleibende Leistungsfähigkeit zu verwerten, abwenden könnte; das Mass des Forderbaren wird dabei weitgehend objektiv bestimmt. Festzustellen ist, ob und in welchem Umfang die Ausübung einer Erwerbstätigkeit auf dem ausgeglichenen Arbeitsmarkt mit der psychi schen Beeinträchtigung vereinbar ist. Ein psychischer Gesundheitsschaden führt also nur soweit zu einer Erwerbsunfähigkeit ( Art. 7 ATSG), als angenommen werden kann, die Verwertung der Arbeitsfähigkeit ( Art. 6 ATSG) sei der versi cherten Person sozial-praktisch nicht mehr zumutbar (BGE 131 V 49 E. 1.2 mit Hinweisen).</w:t>
      </w:r>
    </w:p>
    <w:p>
      <w:r>
        <w:rPr>
          <w:b/>
        </w:rPr>
        <w:t>E. 10</w:t>
      </w:r>
    </w:p>
    <w:p>
      <w:r>
        <w:t>F33.11); Dysthymia (ICD-10 F 34.1) , im Sinne einer „double depression “ und (2) eine kombinierte Persönlichkeitsstörung mit neurasthenischen, selbstunsicheren und abhängigen Zügen (ICD-10 F61.0) an . In ihrer bisherigen Tätigkeit als Schalter angestellte am Empfang einer Klinik sei die Beschwerdeführerin dauerhaft zu 50 % arbeitsunfähig. Dies gelte auc h für die zurückliegende Zeit zumindest ab Dezember 200 4. Bei äusserlichen Belastungen, Enttäuschungen etc. reagiere die Beschwerdeführerin</w:t>
      </w:r>
    </w:p>
    <w:p>
      <w:r>
        <w:t>jeweils mit vorübergehender Zuspitzung der depressiven Vitalitätsstörung , was dann eine mehrwöchige, maximal aber dreimonatige 100%ige Arbeitsunfähigkeit zu sich ziehe. Dies sei soweit retrospektiv rekon struierbar im Sommer 2005 der Fall gewesen sowie auch seit November 200 6. Es handle sich dabei aber nicht um eine dauerhafte Arbeitsunfähigkeit ( Urk. 8/84/18-19). 3 . 3</w:t>
      </w:r>
    </w:p>
    <w:p>
      <w:r>
        <w:t>Im Austrittsbericht der Klinik F.___ vom 1. Februar 2008 erklärten die behan delnde Ärztin und die behandelnde Psychotherapeutin , dass die Beschwerde führerin vom 9. Oktober 2007 bis zum 3 0. Januar 2008 in ihrer Klinik hospita lisiert gewesen sei. Als Diagnosen nannten sie (1) einen Status nach schwerer depressiver Episode mit psychoti schen Symptomen (ICD-10 F32.3) und (2) eine kombinierte Persönlichkeitsstörung mit anankastischen und ängstlich-vermei denden Anteilen (ICD-10 F61.0; Urk. 8/142/11). 3 . 4</w:t>
      </w:r>
    </w:p>
    <w:p>
      <w:r>
        <w:t>Dr. A.___</w:t>
      </w:r>
    </w:p>
    <w:p>
      <w:r>
        <w:t>stellte in ihrem Bericht vom 2 2. August 2009 folgende Diagnosen mit Auswirkung auf die Arbeitsfähigkeit ( Urk. 8/142/2):</w:t>
      </w:r>
    </w:p>
    <w:p>
      <w:r>
        <w:t>(1)</w:t>
      </w:r>
    </w:p>
    <w:p>
      <w:r>
        <w:t>eine rezidivierende depressive Störung , mittelgradige bis schwer e Episoden mit</w:t>
      </w:r>
    </w:p>
    <w:p>
      <w:r>
        <w:t>somatischem Syndrom und psychotischen Symptomen (ICD-10 F33.11/21,</w:t>
      </w:r>
    </w:p>
    <w:p>
      <w:r>
        <w:t>F33.3)</w:t>
      </w:r>
    </w:p>
    <w:p>
      <w:r>
        <w:t>(2)</w:t>
      </w:r>
    </w:p>
    <w:p>
      <w:r>
        <w:t>eine kombinierte Persönlichkeitsstörung mit anankastischen und ängstlich-</w:t>
      </w:r>
    </w:p>
    <w:p>
      <w:r>
        <w:t>vermeidenden Anteilen (ICD-10 F61.0)</w:t>
      </w:r>
    </w:p>
    <w:p>
      <w:r>
        <w:t>(3)</w:t>
      </w:r>
    </w:p>
    <w:p>
      <w:r>
        <w:t>Probleme durch negative Kindhe itserlebnisse (ICD-10 Z61.2/ 5)</w:t>
      </w:r>
    </w:p>
    <w:p>
      <w:r>
        <w:t>(4)</w:t>
      </w:r>
    </w:p>
    <w:p>
      <w:r>
        <w:t>eine Hypo t hyreose infolge Hashimoto Thyreoiditis, substituiert, euthyreot</w:t>
      </w:r>
    </w:p>
    <w:p>
      <w:r>
        <w:t>(5)</w:t>
      </w:r>
    </w:p>
    <w:p>
      <w:r>
        <w:t>eine Eisenmangelanämie</w:t>
      </w:r>
    </w:p>
    <w:p>
      <w:r>
        <w:t>(6)</w:t>
      </w:r>
    </w:p>
    <w:p>
      <w:r>
        <w:t>ein körperlicher E rschöpfungszustand</w:t>
      </w:r>
    </w:p>
    <w:p>
      <w:r>
        <w:t>Ohne Auswirkung a uf die Arbeitsfähigkeit sei ein Status nach Oberarmfraktur links durch Sturz am 1 7. August 200 4. In der zuletzt ausgeübten Tätigkeit als medizinische Sekretärin und auch in einer behinde rungsangepassten Tätig keit bestehe folgende Arbeitsunfähigkeit ( Urk. 8/142/2 -7):</w:t>
      </w:r>
    </w:p>
    <w:p>
      <w:r>
        <w:t>100 % vom 2 0. Juni 2005 bis 4. September 2006</w:t>
      </w:r>
    </w:p>
    <w:p>
      <w:r>
        <w:t>50 % vom 5. September bis 1 6. November 2006</w:t>
      </w:r>
    </w:p>
    <w:p>
      <w:r>
        <w:t>100 % vom 1 6. November 2006 bis 1. April 2008</w:t>
      </w:r>
    </w:p>
    <w:p>
      <w:r>
        <w:t>90 % vom 2. April bis 5. Juli 2008</w:t>
      </w:r>
    </w:p>
    <w:p>
      <w:r>
        <w:t>50 % vom 6. Juli bis 6. August 2008</w:t>
      </w:r>
    </w:p>
    <w:p>
      <w:r>
        <w:t>100 %</w:t>
      </w:r>
    </w:p>
    <w:p>
      <w:r>
        <w:t>seit</w:t>
      </w:r>
    </w:p>
    <w:p>
      <w:r>
        <w:t>7. August 2008 bis auf Weiteres 3 . 5</w:t>
      </w:r>
    </w:p>
    <w:p>
      <w:r>
        <w:t>Dr. D.___ diagnostizierte in ihrem psychia trischen Oberg utachten vom 6. Mai 2011 (1) einen somatisch begründeten psycho-physischen Erschö pfungszustand, (2) eine</w:t>
      </w:r>
    </w:p>
    <w:p>
      <w:r>
        <w:t>histrionische , teilweise dissoziale Persönlichkeitsstörung und (3 ) eine Hypothyreose. Dr. D.___ gab an, dass die seit 2005 durchgängig vorhandene 50%ige Arbeitsunfähigkeit der Beschwerdeführerin insofern auf ein psychisches Leiden mit Krankheitswert zurückzuführen sei, als eine Persönlichkeitsstörung vorliege . Einzelne Phasen, in denen es ihr schlechter oder besser gegangen sei, würden sich anhand der Aktenlage nicht sicher rekonstruieren lassen. A nge sichts des psycho-physischen Erschöpfungszustandes, in dem sich die Beschwerdeführerin während der gutachterlichen Untersuchung befunden habe, müsse für diesen Zeitpunkt von einer 100%igen Arbeitsunfähigkeit im bisheri gen Arbeitsverhältnis, in angepasster Tätigkeit und auch im Aufgabenbere ich ausgegangen werden . E ine dauerhafte 100%ige Arbeitsunfähigkeit auf dieser Grundlage sei jedoch unwahrscheinlich</w:t>
      </w:r>
    </w:p>
    <w:p>
      <w:r>
        <w:t>( Urk. 8/178/31 -36 ). 3 . 6</w:t>
      </w:r>
    </w:p>
    <w:p>
      <w:r>
        <w:t>Am 6. Februar 2012 berichtete Dr. A.___ , dass die Beschwerdeführerin unter sehr langen depressiven Phasen mit viel kürzeren Episoden von guter Stim mung und Lebensenergie leide. Von November 2009 bis April 2011 (18 Monate) sei es ihr sehr schlecht gegangen. In di ese Zeit sei auch die gutachterliche Untersuchung durch Dr. D.___ gefallen. Von Mitte April bis anfangs November 2011 sei es ihr besser gegangen. Dann hätten sich als Vorboten körperliche Probleme mit Schwindel, Übelkeit, enormer Müdigkeit und Herzbeschwerden, die bei der hausärztlichen Kontrolle keine pathologischen Befunde ergeben hätten, gemeldet. Seither sei die Beschwerdeführerin wieder im Rückzug, see lisch gelähmt und ohne Lebens- und Leistungskraft. Der psycho-physische Zustand habe sich über die vielen Jahren verschlechtert, obwohl medizinische, psychiatrische und medikamentöse Behandlungen korrekt eingesetzt und befolgt worden seien. Auch in den besseren Phasen würden die Belastbarkeit und Leistungsfähigkeit dauernd eingeschränkt bleiben ( Urk. 3/3). 4 .</w:t>
      </w:r>
    </w:p>
    <w:p>
      <w:r>
        <w:t>4 .1</w:t>
      </w:r>
    </w:p>
    <w:p>
      <w:r>
        <w:t>Die Beschwerdegegnerin ging in der angefochtenen Verfügung vom 2 8. März 2012 davon aus , dass die Beschwerdeführerin seit 2005 weiterhin zu durch schnittlich 50 % arbeitsunfähig gewesen sei . Sie berief sich dabei auf das psy chiatrische Obergutachten von Dr. D.___ vom 6. Mai 2011 ( Urk. 2). 4 .2</w:t>
      </w:r>
    </w:p>
    <w:p>
      <w:r>
        <w:t>4 .2.1</w:t>
      </w:r>
    </w:p>
    <w:p>
      <w:r>
        <w:t>Dr. D.___ hat ihre psychiatrische Expertise vom 6. Mai 2011 in Kenntnis und in Auseinandersetzung mit den Vorakten (Anamnese) abgegeben. Die geklagten Beschwerden hat sie berücksichtigt und sich mit diesen sowie dem Verhalten der Beschwerdeführe rin auseinandergesetzt ( Urk. 8/178 ). 4 .2.2</w:t>
      </w:r>
    </w:p>
    <w:p>
      <w:r>
        <w:t>Dr. D.___</w:t>
      </w:r>
    </w:p>
    <w:p>
      <w:r>
        <w:t>legte überzeugend dar , dass bei der Beschwerdeführerin aller Wahr scheinlichkeit nach eine spezifische Persönlichkeitsstörung, also eine schwere Störung der charakterlichen Konstitution und des Verhaltens, die mehrere Bereiche der Persönlichkeit betreffe, bestehe.</w:t>
      </w:r>
    </w:p>
    <w:p>
      <w:r>
        <w:t>Dabei würden Persönlichkeitszüge vorliegen , wie sie zu einer histrionischen , zum Teil auch dissozialen Persönlich keitsstörung passen würden. Anhand der eigenen Untersuchung ,</w:t>
      </w:r>
    </w:p>
    <w:p>
      <w:r>
        <w:t>aber auch anhand der Durchsicht der Vorgutachten imponiere eine Neigung, andere zu beschuldigen bzw. das eigene Verhalten vordergründig zu rationalisieren . W ahrscheinlich bestünden ein Unvermögen zur Beibehaltung längerfristiger Beziehungen und eine geringe Frustrationstoleranz. Die Af fektivität wirke oberflächlich und das Verhalten weise zum Teil th eatralische Züge auf. Weiter würden Egozentrik sowie erhöhte Kränkbarkeit imponieren. Während der Untersuchungssituation sei</w:t>
      </w:r>
    </w:p>
    <w:p>
      <w:r>
        <w:t>der Eindruck entstanden , dass die im Kontaktver halten sehr freundliche Beschwerdeführerin manipulative Tendenzen aufweise. Hierzu passe die durch die Ergebnisse der Laboruntersuchung aufgeworfene Frage nach einer möglicherweise krankheitsbedingten, aber eventuell auch gezielten Herbeiführung eines somatisch reduzierten Zustandsbildes. So sei das</w:t>
      </w:r>
    </w:p>
    <w:p>
      <w:r>
        <w:t>Thyreoidea -stimulierende Hormon</w:t>
      </w:r>
    </w:p>
    <w:p>
      <w:r>
        <w:t>( TSH ) am Untersuchungstag deutlich erhöht gewesen, was für eine vorangegangene fehlerhaft e Einnahme der verordneten Schilddrüsenhormone spreche und klinisch die Auslösung der Symptome der eigentlich behandelten Hypothyreose bewirke. Schon bei TSH-Werten im obe ren Normbereich könnte eine sogenannte latente Hypothyreose Symptome wie Müdigkeit, Antriebsreduktion und auch eine depressive Verstimmung bewirken . Zum Untersuchungszeitpunkt im Herbst 2010 habe jedenfalls eine hypothyreot e Stoffwechsellage bestanden . Zusätzlich hätten die Labor-Ergebnisse einen Vitamin-B12- und einen Vitamin-D-Mangel ausgewiesen. All diese somati schen Probleme seien geeignet, eine deutliche Reduktion des Allgemeinzustan des herbeizuführen, insbesondere aber auch eine somatisch begründete depres sive Verstimmung. Bei Bearbeitu ng der Akten falle auf, dass diese somatischen Probleme in der Vergangenheit schon untersucht und – wie ein ebenfalls</w:t>
      </w:r>
    </w:p>
    <w:p>
      <w:r>
        <w:t>bereits aufgefallener Eisenmangel – behandelt worden seien. Bei allen Begutachtungen sei en auch ein reduzierter Allgemeinzust and bzw. Bleichheit , Müdigkeit und</w:t>
      </w:r>
    </w:p>
    <w:p>
      <w:r>
        <w:t>Antriebsreduktion festgestellt worden, wobei im Nachhinein nicht eruierbar sei, inwieweit diese Symptome zum jeweiligen Zeitpunkt mehr auf die genannten somatischen Probleme der Beschwerdeführerin oder auf d ie von den Vorgut achtern diagnostizierte affektive Erkrankung in Form von depressiv en Episoden zurückzuführen gewesen seien . Nach dem eigenen Eindruck der Unterzeichnen den habe bei der Beschwerdeführerin zum Untersuchungszeitpunkt keine eigenständige oder zusätzliche depressive Störung vorgelegen, sondern ein somatisch begründeter psycho-physischer Erschöpfungszustand in Kombination mit einer Persönlichkeitsstörung überwiegend histrionischen Charakters. Diffe rentialdiagnostisch sei auch an das Vorhandensein einer artifiziellen Störung zu denken , eine Frage, die im Rahmen dieser Begutacht ung allerdings nicht ausrei chend beurteilt werden könne. Die von der Beschwerdefüh rerin geschilderten Symptome mit Müdigkeit und Schwäche seien im Rahmen der Hypothyreose zu verstehen, ohne dass eine zusätzliche endogene oder reaktive depressive Epi sode diagnostiziert werden müsse. Vom psychopathologischen Befund her liege eine solche nicht vor. Soweit Symptome geschildert würden, die auf ein „psy chisches Geschehen“ hindeuteten – wie Sorgen um den Sohn oder Vorstellun gen von einer Gottesstrafe – würden diese anders wirken als bei Patienten, die effektiv unter solchen Sorgen und Vorstellungen leiden würden. Sie hätten etwas Holzschnitthaftes , hätten sich bei genauerer Nachfrage verloren und seien nicht in Einklang mit der emotionalen Ausdrucksweise der Beschwerdeführerin gestanden. Gerade an diesen Stellen sei bei Nachfrage der Eindruck einer Unechtheit und gewissen Theatralik aufgefallen, wie er zu einer histrionisc hen Persönlichkeitsstörung passe , die ja manchmal auch schwere psychia trische Erkrankungen „imitiere“ und bei der Auto- und Fremdsuggestion gleichermas sen ausgeprägt seien. Das Vorliegen einer in den Vorgutachten diskutierten Dysth ymie erscheine möglich, sei allerdings anhand der Datenlage nicht sicher ausgewiesen. Dr. D.___ kam dementsprechend zum Schluss, dass die Beschwer deführerin aufgrund der Persönlichkeitsstörung zu 50% in ihrer Arbeitsfähig keit eingeschränkt sei und dass bei adäquater Behandlung der Hypothyreose, des Vitamin-B12- und des Vitamin-D-Mangels sowie gegebenenfalls eines erneut auftretenden Eisenmangels von einer Besserung d es während der Untersuchung noch bestehenden psycho-physischen Erschöpfungszustandes auszugehen sei ( Urk. 8/178/31-33 ). Diese Schlussfolgerung von Dr. D.___ ist gestützt auf die von ihr genannten Befunde und unter Einbezug ihrer Erläute rungen ohne Weiteres nachvollziehbar. 4 .2.3</w:t>
      </w:r>
    </w:p>
    <w:p>
      <w:r>
        <w:t>Was</w:t>
      </w:r>
    </w:p>
    <w:p>
      <w:r>
        <w:t>die Arbeits un fähigkeit der Beschwerdeführerin</w:t>
      </w:r>
    </w:p>
    <w:p>
      <w:r>
        <w:t>seit Juni 2005 betrifft, erach tete</w:t>
      </w:r>
    </w:p>
    <w:p>
      <w:r>
        <w:t>Dr. D.___</w:t>
      </w:r>
    </w:p>
    <w:p>
      <w:r>
        <w:t>eine</w:t>
      </w:r>
    </w:p>
    <w:p>
      <w:r>
        <w:t>mehr als 50 % ige Einschränkung als nicht erwiesen . Sie führte</w:t>
      </w:r>
    </w:p>
    <w:p>
      <w:r>
        <w:t>dazu schlüssig aus , es leide zwar keinen Zweifel , dass die Beschwerde führerin – jeweils nach Enttäuschungen über das Fehlschlagen von Plänen oder andere Belastungen – vorübergehend eine Verschlechterung ihrer gesundheitli chen Situation erlebt habe, die sie zum Beispiel dazu gebracht habe, gerade angefangene Unte rnehmungen wieder einzustellen . Allerdings lasse sich anhand der aus der Aktenlage möglichen Rekonstruktion hieraus nicht unmit telbar schliessen, dass in den jeweiligen Situationen auch eine tatsächliche 100%ige Arbeitsunfähigkeit durch Verschlechterung des Gesundheitszustands verursacht gewesen sei ( Urk. 8/178/36 ). Auf die von der behandelnden Psy chi aterin überlassene Dokumentation allein könn e nicht abgestellt werden ( Urk. 8/178/33 ). Auch der Bericht aus der r elativ spät aufgesuchten Klinik</w:t>
      </w:r>
    </w:p>
    <w:p>
      <w:r>
        <w:t>F.___ spiegle für den damaligen Behandlungszeitraum über drei Monate hinweg nicht das Bild einer akuten Erkrankung an einer schweren depressiven Episode. Weder der psychopathologische Befund (der zum Teil nicht zwischen eigenen Untersuchungen und Angaben der Beschwerdeführerin unterschieden habe) habe ein derartig schweres Zustandsbild aufgewiesen , noch lasse sich dies aus der Beschreibung des Verlaufs der stationären Behandlung belegen. Beim kli nischen Bild einer schweren depressiven Episode mit somatischem Syndrom und psychotische n Symptomen wäre sicherlich eher eine Einweisung in eine psychiatrische Akutklinik als in ein psychotherapeutisches Behandlungssetting erfolgt, bei dem zu Beginn des stationären Aufenthalts schon „dynamisch auf deckend“ habe v orgegangen werden können ( Urk. 8/178/36).</w:t>
      </w:r>
    </w:p>
    <w:p>
      <w:r>
        <w:t>Dr. D.___</w:t>
      </w:r>
    </w:p>
    <w:p>
      <w:r>
        <w:t>überzeugende Einschätzung hinsichtlich der retrospektiven Arbeitsfä higkeit der Beschwerdeführerin deckt sich somit</w:t>
      </w:r>
    </w:p>
    <w:p>
      <w:r>
        <w:t>weitgehend mit derjenigen von Dr. Z.___</w:t>
      </w:r>
    </w:p>
    <w:p>
      <w:r>
        <w:t>in deren Gutachten vom 2 9. Dezember 2006 ( Urk. 8/84) , die das hiesige Gericht im Urteil vom 3 0. April 2009 als n icht nachvol lziehbar erachtete ( Urk. 8/137, vgl. E. 5.5.1 ) . Dies stellt allerdings nur ein en scheinbaren</w:t>
      </w:r>
    </w:p>
    <w:p>
      <w:r>
        <w:t>Wider spruch dar. Denn</w:t>
      </w:r>
    </w:p>
    <w:p>
      <w:r>
        <w:t>die Begründung von Dr. D.___</w:t>
      </w:r>
    </w:p>
    <w:p>
      <w:r>
        <w:t>ist eine andere . Wä hrend Dr. Z.___</w:t>
      </w:r>
    </w:p>
    <w:p>
      <w:r>
        <w:t>nämlich grundsätzlich von einer andauernden 50%igen Arbeits unfähigkeit für den Zeitrau m ab Dezember 2004 ausging, zielt die Argumenta tion von</w:t>
      </w:r>
    </w:p>
    <w:p>
      <w:r>
        <w:t>Dr. D.___ im Wesentlichen darauf ab , dass sich für die Zeit ab Juni 2005</w:t>
      </w:r>
    </w:p>
    <w:p>
      <w:r>
        <w:t>eine</w:t>
      </w:r>
    </w:p>
    <w:p>
      <w:r>
        <w:t>50 % übersteigende, dauerhafte Ar beitsunfähigkeit nicht sicher rekonstruieren lasse . Dr. D.___ schloss also nicht aus, dass möglicherweise eine länger als drei Monate dauernde</w:t>
      </w:r>
    </w:p>
    <w:p>
      <w:r>
        <w:t>höhergradige</w:t>
      </w:r>
    </w:p>
    <w:p>
      <w:r>
        <w:t>Arbeitsunfähigkeit vor gelegen haben könnte. A ufgrund der Aktenlage sei dies indessen nicht erwiesen. Mit anderen Worten liegt gemäss Dr. D.___</w:t>
      </w:r>
    </w:p>
    <w:p>
      <w:r>
        <w:t>für den besagten Zeitraum letztlich Beweislosigkeit vor.</w:t>
      </w:r>
    </w:p>
    <w:p>
      <w:r>
        <w:t>Dies ist zunä chst deshalb plausibel, weil d er Bericht</w:t>
      </w:r>
    </w:p>
    <w:p>
      <w:r>
        <w:t>von Dr. A.___ vom 2 2. August 2009 ( Urk. 8/142/1-10 ) die Anforderungen an ein taugliches Beweismittel – wie bereits deren Bericht vom 1 6. März 2007 (vgl. E. 5.5.2 des Urteils vom 3 0. April 2009, Urk. 8/137/17) – nicht erfüll t . So enthält der</w:t>
      </w:r>
    </w:p>
    <w:p>
      <w:r>
        <w:t>Bericht vom 2 2. August 2009 zwar eine ausführliche S childerung des Behandlungsverlaufs . Angesichts der wenigen Angaben zu den er hobenen Befunden ( Urk. 8/142/7) lässt sich jedoch nicht prüfend nachvollziehen, inwie fern und wann genau sich der Gesundheitszustand der Beschwerdeführerin im von Dr. A.___ behaupteten Ausmass verschlechtert bzw. teilweise wieder verbessert haben soll . Weiter darf und soll das Gericht - auch wenn den Beur teilungen Dr. A.___ als langjährige behandelnde Ärztin selbstverständlich</w:t>
      </w:r>
    </w:p>
    <w:p>
      <w:r>
        <w:t>Bedeutung be izumessen ist -</w:t>
      </w:r>
    </w:p>
    <w:p>
      <w:r>
        <w:t>in Bezug auf Berichte von behandelnden Ärzten der Erfahrungstatsache Rechnung tragen , dass diese mitunter im Hinblick auf ihre auftragsrechtliche Vertrauensstellung in Zweifelsfällen eher zu Gunsten ihrer Patienten aussagen (BGE 125 V 353 E. 3b/cc) .</w:t>
      </w:r>
    </w:p>
    <w:p>
      <w:r>
        <w:t>Nebst d en Berichten der Klinik F.___ betreffend den stationären Aufenthalt der Beschwerdeführerin zwis chen dem 9. Oktober 2007 und dem 3 0. Januar 2008 ( Urk. 8/142/11-17)</w:t>
      </w:r>
    </w:p>
    <w:p>
      <w:r>
        <w:t>liegen zudem keine weiteren Berichte behandelnder Ärzte vor. Dr. B.___ , der die Beschwerdeführerin von O ktober 2005 bis Februar 2006 kurzzeitig behan delt e, sah vom Einreichen eines B erichts ab ( Urk. 8/149) . Z u den Terminen bei Dr. C.___</w:t>
      </w:r>
    </w:p>
    <w:p>
      <w:r>
        <w:t>ist die Beschwerdeführerin anscheinend nicht erschienen ( Urk. 8/159) . 4 .2. 4</w:t>
      </w:r>
    </w:p>
    <w:p>
      <w:r>
        <w:t>Entgegen dem Einwand der Beschwerdeführerin ( Urk. 1 S. 10) ist Dr. D.___ auf die Berich te von Dr. A.___ eingegangen. Ihre teilweise von den behandeln den Ärzten und Vorgutachtern abwei chende Diagnosestellung hat sie hinrei chend begründet . Das Vorliegen einer depressiven Symptomatik bzw. Dysthy mie hat sie nicht verneint , sondern als möglich, aber nicht sicher ausgewiesen bezeichnet ( Urk. 8/178/31-36). Der von der Beschwerdeführerin ( Urk. 8/170) und Dr. A.___ ( Urk. 8/169) erhobene Vorwurf, Dr. D.___ habe sich bei der Exploration demütigend verhalten und untragbare Bemerkungen gemacht, wu rde von ihr</w:t>
      </w:r>
    </w:p>
    <w:p>
      <w:r>
        <w:t>vehement bestritten ( Urk. 8/181). Der Rechtsdienst der Beschwer degegnerin hielt dazu fest,</w:t>
      </w:r>
    </w:p>
    <w:p>
      <w:r>
        <w:t>Dr. D.___ habe in ihrer Stellungnahm e erklärt , dass diese Vorbringen der Beschwerdeführerin wohl auf die gestellte Diagnose zurückzuführen seien. Vom Zeitpunkt der Begutachtung ( 4. November 2010) bis zur Meldung der angebl ichen Verfehlungen Dr. D.___ (2 2. bzw. 2 3. November 2010) seien fast drei Wochen vergangen. Sofern die Äusserungen der begutachtenden Psychiaterin tatsächlich derart tiefgreifend gewesen wären, mute es fragwürdig an, weshalb nicht umgehend eine Meldung bei der Beschwerdegegnerin erfolgt sei. Zudem sei fraglich, weshalb die Beschwerde führerin die Begutachtung nicht abgebrochen habe, sondern Dr. D.___ weiter hin Auskünfte erteilt habe. Ebenso wäre es erstaunlich, dass die Beschwerdeführerin einer Blutuntersuchung am Ende der Begutachtung zugestimmt hätte. In Wür digung dieser Umstände könne daher auf das Gutachten abgestellt werden ( Urk. 8/182/5). Diese Begründung des Rechtsdienstes der Beschwerdegegnerin erscheint – auch angesichts dessen, dass sich aus dem Gutachten selbst keiner lei Anzeichen für ein pflichtwidriges oder unkorrektes Verhalten Dr. D.___ ergeben – ohne Weiteres nachvollziehbar. Aus dem Zwischenbericht von Dr. A.___ vom 6. Februar 2012 ergeben sich sodann nicht genügend Anhaltspunkt e für eine nach der Begutachtung von Dr. D.___ am 4. November 2010 e ingetretene wesentliche Verschlechterung des Gesundheitszustands der Beschwerdeführerin. Dr. A.___</w:t>
      </w:r>
    </w:p>
    <w:p>
      <w:r>
        <w:t>erklärte selbst, dass die neu hinzu</w:t>
      </w:r>
    </w:p>
    <w:p>
      <w:r>
        <w:t>gekomme nen somatischen Probleme bei der hausärztlichen Kontrolle keine pathologi schen Bef unde ergeben hätten ( Urk. 3/3). 4 .2. 5</w:t>
      </w:r>
    </w:p>
    <w:p>
      <w:r>
        <w:t>Wie die Beschwerdeführerin zutreffend darlegte ( Urk. 1 S. 12), wird d as fortge schrittene Alter , obgleich an sich ein invaliditätsfremder Faktor, in der Recht sprechung als Kriterium anerkannt, welches zusammen mit weiteren persönli chen und beruflichen Gegebenheiten dazu führen kann, dass die einer versi cherten Person verbliebene Resterwerbsfähigkeit auf dem ausgeglichenen Arbeitsmarkt realistischerweise nicht mehr nachgefragt wird, und dass ihr deren Verwertung auch gestützt auf die Selbsteingliederungs p flicht nicht mehr zumutbar ist . Fehlt es an einer wirtschaftlich verwertbaren Resterwerbsfähig keit , liegt eine vollständige Erwerbsunfähigkeit vor, die einen Anspruch auf eine ganze Invalidenrente begründet. Der Einfluss des Lebensalters auf die Möglichkeit, das verbliebene Leistungsvermögen auf dem ausgeglichenen Arbeitsmarkt zu verwerten, lässt sich nicht nach einer allgemeinen Regel bemessen, sondern hängt ab von den Umständen, die mit Blick auf die Anfor derungen der Verweistätigkeiten m assgebend sind (Urteil des Bundesgerichts 9C_145/2011 vom 3 0. Mai 2011 E. 3.3 mit Hinweisen).</w:t>
      </w:r>
    </w:p>
    <w:p>
      <w:r>
        <w:t>Gemäss dem psychiatrischen G utachten von Dr. D.___ ist die im Zeitpunkt des Erlasses der angefochtenen Verfügung vom 2 8. März 2012 ( Urk. 2) 62-jährige Beschwerdeführerin in ihrer bisherigen Tätigkeit – wie erwähnt - seit Juni 2005 grundsätzlich</w:t>
      </w:r>
    </w:p>
    <w:p>
      <w:r>
        <w:t>nicht zu mehr als 50 % eingeschränkt ( Urk. 8/178/36 ) . Die Beschwerdeführerin verfügt über eine abgeschlossene Berufsausbildung als Postbeamtin ( Urk. 8/1) und war während mehr als 30 Jahren erwerbstätig ( Urk. 8/7). Zumindest im Jahr 2008 war sie gemäss Bericht von Dr. A.___ vom 2 2. August 2009 Teilzeit als Aufsicht sperson im Museum G.___ in H.___ tätig ( Urk. 89/142/5). Auch wenn sich die Stellensuche ange sichts ihres fortgeschrittenen Alters als schwierig gestalten dürfte, kann mit Bezug auf den hypothetisc hen ausgeglichenen Arbeitsmarkt</w:t>
      </w:r>
    </w:p>
    <w:p>
      <w:r>
        <w:t>doch nicht gesagt werden, d ass eine Anstellung in einem 50 %-Pensum unter diesen Umständen als nicht mehr realistisch zu bezeichnen wäre. 4 .3</w:t>
      </w:r>
    </w:p>
    <w:p>
      <w:r>
        <w:t>Zusammenfassend ist somit festzuhalten, dass eine 50%ige Einschränkung der Arbeitsfähigkeit der Beschwerdeführerin seit Juni 2005 als ausgewiesen gelten kann. Für die Zeit vor der Begutachtung durch Dr. D.___ am 4. November 2010 liegt insofern Beweislosigkeit vor, als sich nicht erstellen lässt, dass die Beschwerdeführerin seit Juni 2005 jemals länger als drei Monate ohne wesent liche Unterbrechung (vgl. Art. 88a Abs. 2 IVV) zu mehr als 50 % arbeitsunfähig war. Auch eine neuerliche fachärztliche Begutachtung könnte darüber keinen Aufschluss bringen. Dies wirkt sich zu Lasten der Beschwerdeführerin aus, da sie aus dem unbewiesen gebliebenen Sachverhalt ein Recht – nämlich den Anspruch auf eine höhere IV-Rente – ableiten will (vgl. E. 1.6).</w:t>
      </w:r>
    </w:p>
    <w:p>
      <w:r>
        <w:t>Nicht zu bean standen (und nicht bestritten) ist schliesslich auch der von der Beschwerdegeg nerin in der angefochtenen Verfügung vom 2 8. März 2012 vorgenommene Ein kommensvergleich . Die Beschwerde erweist sich demnach als unbegründet und ist abzuweisen. 5.</w:t>
      </w:r>
    </w:p>
    <w:p>
      <w:r>
        <w:t>Da es um die Bewilligung oder Verweigerung von Versicherungsleistungen geht, ist das Verfahren kostenpflichtig. Die Gerichtskosten sind nach dem Ver fahrensaufwand und unabhängig vom Streitwert festzulegen (Art. 69 Abs. 1 bis IVG) und auf Fr. 600.-- anzusetzen. Entsprechend dem Ausgang des Verfahrens sind sie der Beschwerdeführerin aufzuerlegen. Das Gericht erkennt: 1.</w:t>
      </w:r>
    </w:p>
    <w:p>
      <w:r>
        <w:t>Die Beschwerde wird abgewiesen. 2.</w:t>
      </w:r>
    </w:p>
    <w:p>
      <w:r>
        <w:t>Die Gerichtskosten von Fr. 600 .-- werden der Beschwerdeführerin auferlegt. Rech nung und Einzahlungsschein werden der Kostenpflichtigen nach Eintritt der Rechts kraft zugestellt. 3.</w:t>
      </w:r>
    </w:p>
    <w:p>
      <w:r>
        <w:t>Zustellung gegen Empfangsschein an: - Rechtsanwältin Ursula Reger- Wyttenbach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HurstKreyenbühl RH/TK/IKversandt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