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IV.2012.00375 vom 22. Juni 2012</w:t>
      </w:r>
    </w:p>
    <w:p>
      <w:r>
        <w:t>ZH Sozialversicherungsgericht, 2012-06-22, DE</w:t>
      </w:r>
    </w:p>
    <w:p>
      <w:r>
        <w:rPr>
          <w:b/>
        </w:rPr>
        <w:t xml:space="preserve">Quelle: </w:t>
      </w:r>
      <w:r>
        <w:t>https://mcp.opencaselaw.ch/entscheid/zh_sozialversicherungsgericht_IV.2012.00375</w:t>
      </w:r>
    </w:p>
    <w:p>
      <w:r>
        <w:t>FR: ZH_SOZIALVERSICHERUNGSGERICHT IV.2012.00375 du 22 juin 2012</w:t>
      </w:r>
    </w:p>
    <w:p>
      <w:r>
        <w:t>IT: ZH_SOZIALVERSICHERUNGSGERICHT IV.2012.00375 del 22 giugno 2012</w:t>
      </w:r>
    </w:p>
    <w:p>
      <w:pPr>
        <w:pStyle w:val="Heading2"/>
      </w:pPr>
      <w:r>
        <w:t>Erwägungen</w:t>
      </w:r>
    </w:p>
    <w:p>
      <w:r>
        <w:rPr>
          <w:b/>
        </w:rPr>
        <w:t>E. 1</w:t>
      </w:r>
    </w:p>
    <w:p>
      <w:r>
        <w:t>1.1Â Â Â Â  X.___, geboren am 21. Januar 1969, arbeitete seit 1989 als TramfÃ¼hrerin bei den Y.___. Am 19. Juli 1992 verlor sie wÃ¤hrend der Arbeit bei stehendem Tram das Bewusstsein, fiel vom Sitz und erlitt einen Kopfanprall. Infolge multipler Beschwerden wurde sie in den Folgejahren in unterschiedlichem Ausmass arbeitsunfÃ¤hig geschrieben. Am 22. Januar 1996 meldete sie sich zum Leistungsbezug bei der Invalidenversicherung an.</w:t>
      </w:r>
    </w:p>
    <w:p>
      <w:r>
        <w:t>Â Â Â Â Â Â Â Â  Die Sozialversicherungsanstalt des Kantons ZÃ¼rich, IV-Stelle, lehnte mit VerfÃ¼gung vom 31. Juli 1997 das Rentenbegehren der Versicherten ab (vgl. Sachverhalte in den Urteilen IV.1997.00575 vom 15. September 1999 und UV.2004.00329 vom 29. MÃ¤rz 2006). Mit Urteil vom 15. September 1999 im Verfahren IV.1997.00575 hiess das Sozialversicherungsgericht des Kantons ZÃ¼rich die dagegen gerichtete Beschwerde der Versicherten in dem Sinn gut, als es die angefochtene VerfÃ¼gung aufhob und die Sache zu ergÃ¤nzenden medizinischen AbklÃ¤rungen und neuerlichem Entscheid an die IV-Stelle zurÃ¼ckwies. Diese verneinte nach weiteren AbklÃ¤rungen mit in Rechtskraft erwachsener VerfÃ¼gung vom 12. April 2000 einen Rentenanspruch der Versicherten (Urk. 7/79).</w:t>
      </w:r>
    </w:p>
    <w:p>
      <w:r>
        <w:t>1.2Â Â Â Â  Nach zwei weiteren UnfÃ¤llen vom 30. Juni 1999 und vom 3. Juli 2000 legte die Versicherte ihre Arbeit am 29. August 2001 dauerhaft nieder (vgl. Sachverhalt im Urteil UV.2004.00329 vom 29. MÃ¤rz 2006) und meldete sich am 7. April 2002 neuerlich zum Rentenbezug bei der IV-Stelle an (Urk. 7/87). Nach Einholen unter anderem eines Gutachtens der MEDAS Z.___ vom 23. Oktober 2003 (Urk. 7/132) sprach die IV-Stelle X.___ mit VerfÃ¼gung vom 15. Oktober 2004 rÃ¼ckwirkend ab 1. April 2001 eine halbe Rente der Invalidenversicherung bei einem InvaliditÃ¤tsgrad von 52 % zu (Urk. 7/156). Dagegen liess die anwaltlich vertretene Versicherte am 15. November 2004 Einsprache erheben und die Ausrichtung einer ganzen Invalidenrente beantragen (Urk. 7/171). Den abweisenden Einspracheentscheid vom 3. Mai 2005 (Urk. 7/202) hob die IV-Stelle am 13. Mai 2005 wiedererwÃ¤gungsweise auf (Urk. 7/207).</w:t>
      </w:r>
    </w:p>
    <w:p>
      <w:r>
        <w:t>1.3Â Â Â Â  Am 4. August 2009 liess die Versicherte ein Gesuch um RentenerhÃ¶hung einreichen (Urk. 7/235), worauf ihr die IV-Stelle am 3. Juni 2010 mitteilte, dass zur PrÃ¼fung des Leistungsanspruchs eine medizinische AbklÃ¤rung notwendig sei, welche in der MEDAS A.___ durchgefÃ¼hrt werde (Urk. 7/259). Nachdem sich die Versicherte telefonisch damit einverstanden erklÃ¤rt hatte (Urk. 7/260) und der Begutachtungsauftrag erteilt worden war, wies die MEDAS A.___ den Auftrag mit Schreiben vom 13. Dezember 2010 zurÃ¼ck, da die Versicherte wiederholt die Untersuchungstermine verschoben habe und aufgrund dieses Verhaltens mittlerweile eine unvoreingenommene Beurteilung nicht mehr mÃ¶glich sei (Urk. 7/278). Mit Schreiben vom 12. Januar 2011 teilte die IV-Stelle der Versicherten daraufhin mit, dass die fÃ¼r die LeistungsabklÃ¤rung notwendige Begutachtung durch die B.___ durchgefÃ¼hrt werde (Urk. 7/282). Die hierauf eingereichte Beschwerde der Versicherten vom 19. Januar 2011, mit welcher sie eine RechtsverzÃ¶gerung durch die Anordnung der medizinischen AbklÃ¤rung geltend machen liess (Urk. 7/284/3-8), wurde, nachdem die Versicherte ihre Einsprache vom 15. November 2004 gegen die VerfÃ¼gung vom 15. Oktober 2004 am 8. April 2011 hatte zurÃ¼ckziehen lassen (Urk. 7/290), mit rechtskrÃ¤ftigem Urteil vom 30. Juni 2011 abgewiesen (vgl. Urk. 7/300).</w:t>
      </w:r>
    </w:p>
    <w:p>
      <w:r>
        <w:t>1.4Â Â Â Â  Am 9. August 2011 teilte der Rechtsvertreter der Versicherten der IV-Stelle mit, dass seine Mandantin das B.___ als Gutachterstelle nicht akzeptiere und es gemÃ¤ss neuester bundesgerichtlicher Rechtsprechung einer diesbezÃ¼glichen Einigung bedÃ¼rfe (Urk. 7/301). Darauf teilte die IV-Stelle mit Schreiben vom 10. Februar 2012 die DurchfÃ¼hrung der AbklÃ¤rung durch die MEDAS C.___ mit (Urk. 7/306). Nachdem sich die Versicherte auch dagegen verwehrt hatte (Urk. 7/307), hielt die IV-Stelle mit Schreiben vom 21. Februar 2012 am vorgesehenen Begutachtungsinstitut fest und forderte die Versicherte letztmals sowie unter Hinweis auf die Folgen einer Verletzung der Mitwirkungspflicht auf, sich dazu bereit zu erklÃ¤ren (Urk. 7/308). Nachdem die Versicherte hiervon unter Vorschlag zweier alternativer AbklÃ¤rungsstellen absah (Urk. 7/310), hielt die IV-Stelle mit ZwischenverfÃ¼gung vom 1. MÃ¤rz 2012 an der AbklÃ¤rung im C.___ fest (Urk. 2).</w:t>
      </w:r>
    </w:p>
    <w:p>
      <w:r>
        <w:t>2.Â Â Â Â Â Â  Dagegen liess X.___ am 30. MÃ¤rz 2012 Beschwerde erheben mit folgenden AntrÃ¤gen (Urk. 1 S. 2):</w:t>
      </w:r>
    </w:p>
    <w:p>
      <w:r>
        <w:t>Â Â Â Â Â Â Â Â  "1.Â Â Â Â  Die VerfÃ¼gung vom 1. MÃ¤rz 2012 sei aufzuheben.</w:t>
      </w:r>
    </w:p>
    <w:p>
      <w:r>
        <w:t>Â Â Â Â Â Â Â Â  2.Â Â Â Â Â Â  Von der Begutachtung beim C.___ sei abzusehen.</w:t>
      </w:r>
    </w:p>
    <w:p>
      <w:r>
        <w:t>Â Â Â Â Â Â Â Â  3.Â Â Â Â Â Â  Die IV-Stelle habe sich einvernehmlich mit der BeschwerdefÃ¼hrerin Ã¼ber eine Gutachterstelle zu einigen.</w:t>
      </w:r>
    </w:p>
    <w:p>
      <w:r>
        <w:t>Â Â Â Â Â Â Â Â  4.Â Â Â Â Â Â  Es sei die mit VerfÃ¼gung entzogene aufschiebende Wirkung wieder Â Â Â Â Â Â Â  herzustellen.</w:t>
      </w:r>
    </w:p>
    <w:p>
      <w:r>
        <w:t>Â Â Â Â Â Â Â Â  5.Â Â Â Â Â Â  Es sei eine Ã¶ffentliche Verhandlung durchzufÃ¼hren.</w:t>
      </w:r>
    </w:p>
    <w:p>
      <w:r>
        <w:t>Â Â Â Â Â Â Â Â  6.Â Â Â Â Â Â  Unter Kosten und EntschÃ¤digungsfolgen zu Lasten der Beschwerdegegne-Â Â Â Â Â Â Â Â  rin."</w:t>
      </w:r>
    </w:p>
    <w:p>
      <w:r>
        <w:t>Â Â Â Â Â Â Â Â  Die Beschwerdegegnerin schloss in der Vernehmlassung vom 14. Mai 2012 auf Abweisung der Beschwerde, nahm jedoch von der DurchfÃ¼hrung einer Begutachtung bis zum rechtskrÃ¤ftigen Abschluss dieses Verfahrens einstweilen Abstand (Urk. 6).</w:t>
      </w:r>
    </w:p>
    <w:p>
      <w:r>
        <w:t>Â Â Â Â Â Â Â Â  Auf die Vorbringen der Parteien und die eingereichten Unterlagen wird, soweit fÃ¼r die Entscheidfindung erforderlich, nachfolgend eingegangen.</w:t>
      </w:r>
    </w:p>
    <w:p>
      <w:r>
        <w:t>Das Gericht zieht in ErwÃ¤gung:</w:t>
      </w:r>
    </w:p>
    <w:p>
      <w:r>
        <w:t>1.Â Â Â Â Â Â</w:t>
      </w:r>
    </w:p>
    <w:p>
      <w:r>
        <w:t>1.1Â Â Â Â  Anfechtungsgegenstand in diesem Verfahren ist die VerfÃ¼gung vom 1. MÃ¤rz 2012, mit welcher die Beschwerdegegnerin an der polydisziplinÃ¤ren Begutachtung der BeschwerdefÃ¼hrerin durch das C.___ festgehalten hat (Urk. 2). Hierbei handelt es sich um eine ZwischenverfÃ¼gung im Sinne von Art. 55 Abs. 1 des Bundesgesetzes Ã¼ber den Allgemeinen Teil des Sozialversicherungsrechts [ATSG] in Verbindung mit Art. 5 Abs. 2 und Art. 46 des Bundesgesetzes Ã¼ber das Verwaltungsverfahren (VwVG), welche bei Bejahung des nicht wieder gutzumachenden Nachteils (Art. 46 Abs. 1 lit. a VwVG; BGE 132 V 93 E. 6.1) grundsÃ¤tzlich selbstÃ¤ndig mit Beschwerde angefochten werden kann.</w:t>
      </w:r>
    </w:p>
    <w:p>
      <w:r>
        <w:t>1.2Â Â Â Â  Zum verfahrensrechtlichen Antrag auf DurchfÃ¼hrung einer Ã¶ffentlichen Verhandlung im Sinne von Art. 6 Ziff. 1 der EuropÃ¤ischen Menschenrechtskonvention (EMRK) ist festzuhalten, dass prozessleitende ZwischenverfÃ¼gungen keine zivil- oder strafrechtlichen VerhÃ¤ltnisse im Sinne dieser Bestimmung betreffen (Urteil des Bundesgerichts 9C_795/2007 vom 21. Dezember 2007). Die Beschwerde richtet sich gegen die ZwischenverfÃ¼gung der Beschwerdegegnerin vom 1. MÃ¤rz 2012. Ãber allfÃ¤llige LeistungsansprÃ¼che der BeschwerdefÃ¼hrerin nach dem Bundesgesetz Ã¼ber die Invalidenversicherung (IVG) ist in diesem Verfahren nicht zu entscheiden.</w:t>
      </w:r>
    </w:p>
    <w:p>
      <w:r>
        <w:t>Â Â Â Â Â Â Â Â  Ein Anspruch auf DurchfÃ¼hrung einer Ã¶ffentlichen Verhandlung nach Art. 6 Ziff. 1 EMRK besteht daher nicht.</w:t>
      </w:r>
    </w:p>
    <w:p>
      <w:r>
        <w:rPr>
          <w:b/>
        </w:rPr>
        <w:t>E. 2</w:t>
      </w:r>
    </w:p>
    <w:p>
      <w:r>
        <w:t>2.1Â Â Â Â  Streitig ist in diesem Verfahren die Anordnung der Begutachtung durch das C.___ mit der ZwischenverfÃ¼gung vom 1. MÃ¤rz 2012, wobei nur der Beizug der Begutachtungsinstitution als solcher, nicht die Anordnung der Begutachtung im Streite steht, nachdem im Urteil Nr. IV.2011.00041 die Anordnung einer polydisziplinÃ¤ren Begutachtung als angemessen erachtet worden war.</w:t>
      </w:r>
    </w:p>
    <w:p>
      <w:r>
        <w:t>2.2Â Â Â Â  Nach der bisherigen hÃ¶chstrichterlichen Rechtsprechung stellte die Anordnung einer Begutachtung keine anfechtbare ZwischenverfÃ¼gung dar (BGE 132 V 93 E. 5). SelbstÃ¤ndig anfechtbar waren nach dieser Rechtsprechung jedoch ZwischenverfÃ¼gungen Ã¼ber formelle AusstandsgrÃ¼nde (BGE 132 V 93 E. 6.3). ZwischenverfÃ¼gungen Ã¼ber andere Fragen der Begutachtung waren hingegen bereits vor dem kantonalen Gericht nur anfechtbar, wenn sie einen nicht wieder gutzumachenden Nachteil bewirkten (BGE 132 V 93 E. 6.1). In der Regel keinen solchen Nachteil bewirken konnten ZwischenverfÃ¼gungen Ã¼ber EinwÃ¤nde, welche Fragen der BeweiswÃ¼rdigung betreffen und daher beim Endentscheid in der Sache noch berÃ¼cksichtigt werden kÃ¶nnen. Dazu gehÃ¶rten rechtsprechungsgemÃ¤ss die Fragen, aus welcher medizinischen Fachrichtung ein Gutachten einzuholen ist, ob ein behandelnder Arzt als Gutachter eingesetzt werden kann, ob die vorgesehene Gutachtensperson die nÃ¶tigen Fachkenntnisse besitzt oder ob der Sachverhalt genÃ¼gend abgeklÃ¤rt ist (BGE 132 V E. 6.5; vgl. BGE 136 V 156 E. 3.2 und E. 3.3).</w:t>
      </w:r>
    </w:p>
    <w:p>
      <w:r>
        <w:t>2.3Â Â Â Â  Im unlÃ¤ngst ergangenen Grundsatzurteil 9C_243/2010 vom 28. Juni 2011, publiziert in BGE 137 V 210, nimmt das Bundesgericht zur mitunter im Rechtsgutachten von Prof. Dr. iur. JÃ¶rg Paul MÃ¼ller und Dr. iur. Johannes Reich vom 11. Februar 2010 erhobenen Kritik an der Rechtsprechung zum Beweiswert von Expertisen der Medizinischen AbklÃ¤rungsstellen (MEDAS - dazu gehÃ¶rt auch das C.___; Art. 72 bis Abs. 1 der Verordnung Ã¼ber die Invalidenversicherung, IVV, in der bis 29. Februar 2012 gÃ¼ltig gewesenen Fassung) unter konventions- und verfassungsrechtlichen Gesichtspunkten Stellung. Dabei gelangt es zum Schluss, dass die Beschaffung medizinischer Entscheidungsgrundlagen durch externe Gutachtensinstitute wie die MEDAS in der schweizerischen Invalidenversicherung sowie deren Verwendung im Gerichtsverfahren an sich verfassungs- und konventionskonform ist (E. 2.1-2.3). Anderseits sieht das Bundesgericht die Verfahrensgarantien aufgrund des Ertragspotentials der TÃ¤tigkeit der MEDAS zuhanden der Invalidenversicherung und der damit gegebenen wirtschaftlichen AbhÃ¤ngigkeit latent als gefÃ¤hrdet an (E. 2.4). Es bejaht daher die Notwendigkeit von Korrektiven. Auf administrativer Ebene sollen eine Vergabe von MEDAS-Gutachten nach dem Zufallsprinzip erfolgen (E. 3.1), eine Mindestdifferenzierung des Gutachtenstarifs Platz greifen (E. 3.2), die QualitÃ¤tsanforderungen und -kontrolle verbessert und vereinheitlicht (E. 3.3) sowie die Partizipationsrechte gestÃ¤rkt werden (E. 3.4; vgl. Urteil des Bundesgerichtes 8C_740/2010 vom 29. September 2011 E. 5.2). ZunÃ¤chst sollen IV-Stelle und versicherte Person inskÃ¼nftig bestrebt sein, sich Ã¼ber die Vergabe des Auftrags zur Begutachtung zu einigen (E. 3.1.3.3 und E. 3.4.2.6).</w:t>
      </w:r>
    </w:p>
    <w:p>
      <w:r>
        <w:t>Â Â Â Â Â Â Â Â  Hinsichtlich der FÃ¤lle, in denen eine Einigung nicht zustande kommt, kann nach Auffassung des Bundesgerichts nicht lÃ¤nger an der Rechtsprechung festgehalten werden, wonach fÃ¼r die Anordnung einer Expertise eine blosse Mitteilung genÃ¼gt (BGE 132 V 93). Vielmehr sei die (bei fehlendem Konsens zu treffende) Anordnung, eine Expertise einzuholen, in die Form einer VerfÃ¼gung zu kleiden (Art. 49 ATSG), welche dem VerfÃ¼gungsbegriff gemÃ¤ss Art. 5 VwVG entspricht. Da sie das Administrativverfahren nicht abschliesse, handle es sich um eine ZwischenverfÃ¼gung (Art. 55 ATSG i.V.m. Art. 5 Abs. 2 und Art. 46 VwVG), welche bei Bejahung des nicht wieder gutzumachenden Nachteils (Art. 46 Abs. 1 lit. a VwVG; BGE 132Â  V 93E. 6.1) unter Erhebung aller gesetzlich vorgesehenen RÃ¼gen rechtlicher und tatsÃ¤chlicher Natur angefochten werden kÃ¶nne. Die Eintretensvoraussetzung des nicht wieder gutzumachenden Nachteils sei im Rahmen einer verfassungs- und konventionskonformen Auslegung fÃ¼r das erstinstanzliche Verfahren zu bejahen, zumal die nicht sachgerechte Begutachtung in der Regel einen rechtlichen und nicht nur einen tatsÃ¤chlichen Nachteil bewirken werde.</w:t>
      </w:r>
    </w:p>
    <w:p>
      <w:r>
        <w:t>Â Â Â Â Â Â Â Â  Beschwerdeweise geltend gemacht werden kÃ¶nnten materielle Einwendungen beispielsweise des Inhalts, die in Aussicht genommene Begutachtung sei nicht notwendig, weil sie - mit Blick auf einen bereits umfassend abgeklÃ¤rten Sachverhalt - bloss einer "second opinion" entsprÃ¤che. Nach wie vor gerÃ¼gt werden kÃ¶nnten (personenbezogene) AusstandsgrÃ¼nde. Nicht gehÃ¶rt werden kÃ¶nne indessen das Vorbringen, die Abgeltung der Gutachten aus Mitteln der Invalidenversicherung fÃ¼hre zu einer Befangenheit der MEDAS (E. 3.4.2.7). Im Weiteren fÃ¼hrte es mitunter aus, dass sinngemÃ¤ss aus den bisher dargelegten GrÃ¼nden der versicherten Person - unter Aufgabe der bisherigen Rechtsprechung (BGE 133 V 446) - ein Anspruch einzurÃ¤umen sei, sich vorgÃ¤ngig zu den Gutachterfragen zu Ã¤ussern. Mithin hÃ¤tten die IV-Stellen der versicherten Person kÃ¼nftig mit der verfÃ¼gungsmÃ¤ssigen Anordnung der Begutachtung den vorgesehenen Katalog der Expertenfragen zur Stellungnahme zu unterbreiten (E. 3.4.2.9).</w:t>
      </w:r>
    </w:p>
    <w:p>
      <w:r>
        <w:rPr>
          <w:b/>
        </w:rPr>
        <w:t>E. 2.4</w:t>
      </w:r>
    </w:p>
    <w:p>
      <w:r>
        <w:t>2.4.1Â Â  In Nachachtung dieser bundesgerichtlichen Forderungen setzte der Bundesrat auf den 1. MÃ¤rz 2012 den neuen Artikel 72 bis IVV in Kraft (vgl. AS 2011 5687 und 5691), der sicherstellt, dass nur noch Gutachterstellen polydisziplinÃ¤re (Beteiligung von drei oder mehr Fachdisziplinen) medizinische Gutachten fÃ¼r die Invalidenversicherung erstellen dÃ¼rfen, welche die QualitÃ¤tsanforderungen erfÃ¼llen, die in einer Vereinbarung mit dem Bundesamt fÃ¼r Sozialversicherungen (BSV) vorgesehen sind.</w:t>
      </w:r>
    </w:p>
    <w:p>
      <w:r>
        <w:t>Â Â Â Â Â Â Â Â  In der Vereinbarung sind auch die Kontrollmassnahmen und die entsprechenden Befugnisse des BSV definiert. Zudem wird bundesrechtlich verankert, dass die Invalidenversicherung AuftrÃ¤ge fÃ¼r polydisziplinÃ¤re Gutachten nur noch nach dem Zufallsprinzip zuweisen darf (Art. 72 bis Abs. 2 IVV), um die UnabhÃ¤ngigkeit der Gutachterstellen und die NeutralitÃ¤t der Gutachten zu gewÃ¤hrleisten.</w:t>
      </w:r>
    </w:p>
    <w:p>
      <w:r>
        <w:t>Â Â Â Â Â Â Â Â  GemÃ¤ss der neuen Verordnungsbestimmung und um die vom Bundesgericht wie auch vom Parlament geforderten QualitÃ¤tsanforderungen an die Gutachterstellen zu gewÃ¤hrleisten, erarbeitete das BSV einen Katalog von Kriterien, welche die Gutachterstellen seit dem 1. MÃ¤rz 2012 erfÃ¼llen mÃ¼ssen. Diese Kriterien umfassen einerseits formelle und fachliche Vorgaben (unter anderem Facharzttitel, Konsensbesprechungen), anderseits werden aber auch Angaben im Hinblick auf mehr Transparenz und UnabhÃ¤ngigkeit der Institute verlangt (unter anderem Rechtsform, TrÃ¤gerschaft, Auftraggeber). Im Weiteren erliess das BSV einen neuen, nach Aufwand und Anzahl notwendiger Fachdisziplinen differenzierten Tarif.</w:t>
      </w:r>
    </w:p>
    <w:p>
      <w:r>
        <w:t>Â Â Â Â Â Â Â Â  Die Vergabe der polydisziplinÃ¤ren Gutachten erfolgt Ã¼ber die von der IV-Stellen-Konferenz Luzern betriebene webbasierte Plattform "SuisseMED@P" (vgl. www.suissemedap.ch ; vgl. Pressemeldung des BSV vom 5. April 2012 betreffend Medizinische Gutachten in der IV: QualitÃ¤tssicherung und faire Verfahren, unter: www.bsv.admin.ch , mit aufgeschalteten Hintergrundinformationen, wobei auch die Vereinbarung, die Kriterien, der Tarif und die Handhabung der Plattform SuisseMED@P aufgeschaltet sind).</w:t>
      </w:r>
    </w:p>
    <w:p>
      <w:r>
        <w:t>2.4.2Â Â  Im neu Ã¼berarbeiteten Kreisschreiben Ã¼ber das Verfahren in der Invalidenversicherung (KSVI) ist das Verfahren der IV-Begutachtung bei polydisziplinÃ¤ren Gutachten unter Randziffer 2080 ff., Stand 1. MÃ¤rz 2012, nun wie folgt beschrieben:</w:t>
      </w:r>
    </w:p>
    <w:p>
      <w:r>
        <w:t>Â Â Â Â Â Â Â Â  Kommt die IV-Stelle zum Schluss, dass eine polydisziplinÃ¤re Begutachtung notwendig ist, erlÃ¤sst sie eine Mitteilung an die versicherte Person mit folgendem Inhalt:</w:t>
      </w:r>
    </w:p>
    <w:p>
      <w:r>
        <w:t>Â Â Â Â Â Â Â Â  - PolydisziplinÃ¤re Begutachtung</w:t>
      </w:r>
    </w:p>
    <w:p>
      <w:r>
        <w:t>Â Â Â Â Â Â Â Â  - Fachdisziplinen</w:t>
      </w:r>
    </w:p>
    <w:p>
      <w:r>
        <w:t>Â Â Â Â Â Â Â Â  - Fragenkatalog</w:t>
      </w:r>
    </w:p>
    <w:p>
      <w:r>
        <w:t>Â Â Â Â Â Â Â Â  - MÃ¶glichkeit, Zusatzfragen zu stellen.</w:t>
      </w:r>
    </w:p>
    <w:p>
      <w:r>
        <w:t>Â Â Â Â Â Â Â Â  Die versicherte Person hat die MÃ¶glichkeit, innert zehn Tagen ab Mitteilung EinwÃ¤nde gegen die Begutachtung vorzubringen und Zusatzfragen zu stellen. Wird den EinwÃ¤nden nicht oder nur teilweise entsprochen, so erlÃ¤sst die IV-Stelle eine ZwischenverfÃ¼gung, worin sie begrÃ¼ndet, weshalb den EinwÃ¤nden nicht Rechnung getragen wurde, und worin sie die Art der Begutachtung festhÃ¤lt. Bei einer Anfechtung der ZwischenverfÃ¼gung wird der Auftrag zur Begutachtung grundsÃ¤tzlich nicht erteilt, bis rechtskrÃ¤ftig entschieden ist.</w:t>
      </w:r>
    </w:p>
    <w:p>
      <w:r>
        <w:t>Â Â Â Â Â Â Â Â  Wurden keine EinwÃ¤nde erhoben oder sind diese rechtskrÃ¤ftig erledigt, so wird der Auftrag bei SuisseMED@P deponiert. Nach erfolgter Zuteilung teilt die IV-Stelle der versicherten Person die Namen der Gutachter mit entsprechendem Facharzttitel und den Termin fÃ¼r die Begutachtung mit. Erneut besteht eine zehntÃ¤gige Frist zur Erhebung von personenbezogenen EinwÃ¤nden. Wird den EinwÃ¤nden nicht oder nur teilweise stattgegeben, hat wiederum eine ZwischenverfÃ¼gung zu ergehen. Das Verfahren ist auch einzuhalten, wenn ErgÃ¤nzungsfragen zu stellen sind oder bei mono- oder bidisziplinÃ¤ren Gutachten, wobei bei diesen die begutachtende Person von Anfang an genannt wird und somit nur einmal eine Mitteilung beziehungsweise eine ZwischenverfÃ¼gung ergeht. Einfache ErgÃ¤nzungen eines Gutachtens kÃ¶nnen ohne Wechsel der Gutachterstelle erfolgen, wÃ¤hrend bei schwerwiegenden MÃ¤ngeln ein Zweitgutachten anzuordnen ist (KSVI, in der ab 1. Januar 2012 gÃ¼ltigen Fassung, Stand 1. MÃ¤rz 2012, Rz 2080 ff.; GlÃ¤ttli, Neues Verfahren bei der Begutachtung der IV, Verfahrensrechte und mehr UnabhÃ¤ngigkeit, in: Schweizer Personalvorsorge, SPV, 04/12).</w:t>
      </w:r>
    </w:p>
    <w:p>
      <w:r>
        <w:rPr>
          <w:b/>
        </w:rPr>
        <w:t>E. 3</w:t>
      </w:r>
    </w:p>
    <w:p>
      <w:r>
        <w:t>3.1Â Â Â Â  Im Lichte der neuen Rechtsprechung gemÃ¤ss BGE 137 V 210 und deren Umsetzung durch den Verordnungsgeber in Art. 72 bis IVV per 1. MÃ¤rz 2012 sowie des Umstandes, dass der hier angefochtene Entscheid just per 1. MÃ¤rz 2012 erlassen worden ist, stellt sich zunÃ¤chst die Frage, inwiefern der mit der neuen Rechtslage geÃ¤nderte Verfahrensstand auf den hier zu beurteilenden Fall Anwendung findet.</w:t>
      </w:r>
    </w:p>
    <w:p>
      <w:r>
        <w:t>3.2Â Â Â Â  Bei AusfÃ¤llung des Grundsatzurteils vom 28. Juni 2011 war der Rechtsstreit im Verfahren Nr. IV.2011.00041 betreffend RechtsverzÃ¶gerung am hiesigen Gericht hÃ¤ngig. Die Abweisung der Beschwerde mit Urteil vom 30. Juni 2011 erfolgte mit der BegrÃ¼ndung, dass strittig sei, ob im Rahmen des Rentenrevisionsverfahrens, dessen Beginn auf den Zeitpunkt des RentenerhÃ¶hungsgesuchs der BeschwerdefÃ¼hrerin vom 4. August 2009 datiert wurde, eine RechtsverzÃ¶gerung eingetreten sei. Eine solche wurde verneint, da der revisionsrechtlich erhebliche medizinische Sachverhalt weder in Bezug auf die relevanten gesundheitlichen EinschrÃ¤nkungen noch hinsichtlich der LeistungsfÃ¤higkeit umfassend abgeklÃ¤rt erschien und eine polydisziplinÃ¤re AbklÃ¤rung im Lichte der komplexen gesundheitlichen Probleme der BeschwerdefÃ¼hrerin keinesfalls eine sinn- und nutzlose Form der Begutachtung darstelle, weshalb durch die angeordnete Begutachtung im B.___ keine RechtsverzÃ¶gerung eingetreten sei (vgl. Urk. 7/300).</w:t>
      </w:r>
    </w:p>
    <w:p>
      <w:r>
        <w:t>Â Â Â Â Â Â Â Â  Da die Beschwerdegegnerin nach Eintritt der Rechtskraft dieses Urteils und dem Einwand der BeschwerdefÃ¼hrerin vom 9. August 2011 gegen das B.___ als Gutachterstelle (Urk. 7/301) von einer Auftragserteilung an diese Institution absah, kann offen bleiben, ob eine diesbezÃ¼gliche Vergabe den zusÃ¤tzlichen Mitwirkungsrechten der versicherten Person gemÃ¤ss BGE 137 V 210 genÃ¼gt hÃ¤tte. Nachdem die BeschwerdefÃ¼hrerin im aktuellen Verfahren die Notwendigkeit einer polydisziplinÃ¤ren Begutachtung selber nicht mehr in Frage stellen lÃ¤sst, steht ein neuerlicher VerfÃ¼gungserlass diesbezÃ¼glich zudem nicht zur Diskussion.</w:t>
      </w:r>
    </w:p>
    <w:p>
      <w:r>
        <w:t>Â Â Â Â Â Â Â Â  FÃ¼r die nunmehr im Streit stehende Vergabe des Gutachtensauftrags an das C.___ jedoch kommen die in BGE 137 V 210 definierten und mit Art. 72 bis IVV auf Verordnungsebene per 1. MÃ¤rz 2012 ohne Ãbergangsfrist umgesetzten Anforderungen ohne Weiteres zum Tragen (vgl. BGE 132 V 368 E 2.1; Urteil des Bundesgerichts 9C_113/2012 vom 14. MÃ¤rz 2012 E. 2.1; vgl. zur In-Kraft-Setzung von Art. 72 bis IVV: AS 2011 5687 und 5691)</w:t>
      </w:r>
    </w:p>
    <w:p>
      <w:r>
        <w:t>3.3Â Â Â Â  Nichts geÃ¤ndert hat sich durch BGE 137 V 210 oder Art. 72 bis IVV an der bisherigen Rechtsprechung des Bundesgerichts, wonach grundsÃ¤tzlich nur die fÃ¼r eine BehÃ¶rde tÃ¤tigen Personen, nicht die BehÃ¶rde als solche, befangen sein kÃ¶nnen. Im Gegenteil wurde in E. 1.3.3 des Grundsatzurteils unter Hinweis auf die bisherige Rechtsprechung ausdrÃ¼cklich bestÃ¤tigt, dass unter dem Gesichtspunkt der wirtschaftlichen AbhÃ¤ngigkeit der regelmÃ¤ssige Beizug eines Gutachters oder einer Begutachtungsinstitution durch den VersicherungstrÃ¤ger, die Anzahl der beim selben Arzt in Auftrag gegebenen Gutachten und Berichte sowie das daraus resultierende Honorarvolumen fÃ¼r sich allein genommen nicht zum Ausstand fÃ¼hren. Hinsichtlich der MEDAS als Institution gelte sinngemÃ¤ss ohnehin, dass sich ein Ausstandsbegehren stets nur gegen Personen und nicht gegen BehÃ¶rden richten kann; nur die fÃ¼r eine BehÃ¶rde tÃ¤tigen Personen, nicht die BehÃ¶rde als solche, kÃ¶nnen befangen sein.</w:t>
      </w:r>
    </w:p>
    <w:p>
      <w:r>
        <w:t>Â Â Â Â Â Â Â Â  Soweit die BeschwerdefÃ¼hrerin den Ausstand des C.___ mit der wirtschaftlichen AbhÃ¤ngigkeit dieses Instituts begrÃ¼nden lÃ¤sst, Ã¤ndert dies ebenso wenig, wie ihre EinwÃ¤nde gegen die QualitÃ¤t der C.___-Gutachten als solche oder die Befangenheit des C.___ aufgrund der Involvierung ihres Rechtsvertreters in ein laufendes Verfahren mit diesem Institut, sind doch Ausstandsbegehren gegen sÃ¤mtliche Mitglieder einer BehÃ¶rde nur zulÃ¤ssig, wenn gegen jedes einzelne Mitglied spezifische AusstandsgrÃ¼nde geltend gemacht werden, die Ã¼ber die Kritik hinausgehen, die BehÃ¶rde als solche sei befangen (vgl. hierzu auch Urteil des Bundesgerichts 9C_418/2010 vom 29. August 2011 E. 1 mit Hinweisen).</w:t>
      </w:r>
    </w:p>
    <w:p>
      <w:r>
        <w:t>3.4Â Â Â Â  Dennoch ist die angefochtene VerfÃ¼gung vom 1. MÃ¤rz 2012 aufzuheben, wurde doch mit Art. 72 bis IVV bundesrechtlich verankert, dass die Zuweisung von AuftrÃ¤gen von polydisziplinÃ¤ren Gutachten ab 1. MÃ¤rz 2012 nur noch nach dem Zufallsprinzip erfolgen darf. In Nachachtung dessen wird die Beschwerdegegnerin entsprechend dem in der KSVI der Verwaltung vorgegeben Ablauf fÃ¼r die Beauftragung und DurchfÃ¼hrung einer medizinischen Begutachtung die vorgesehenen Fachdisziplinen und den Fragenkatalog mit der MÃ¶glichkeit, innert 10 Tagen Zusatzfragen zu stellen, der BeschwerdefÃ¼hrerin mitzuteilen haben. Nicht mehr zu hÃ¶ren sind dabei - in diesem Fall - nach dem oben Gesagten EinwÃ¤nde gegen die Begutachtung als solche. Anschliessend wird sie - eventuell nach Erlass einer weiteren ZwischenverfÃ¼gung und deren rechtskrÃ¤ftigen Erledigung - den Auftrag bei der SuisseMED@P zu deponieren haben.</w:t>
      </w:r>
    </w:p>
    <w:p>
      <w:r>
        <w:t>Â Â Â Â Â Â Â Â  Zu Antrag Ziffer 3 der BeschwerdefÃ¼hrerin betreffend Verpflichtung der Beschwerdegegnerin zu einer einvernehmlichen LÃ¶sung (Urk. 1 S. 2) ist festzuhalten, dass gemÃ¤ss der nunmehrigen Regelung von Art. 72 bis IVV kein Raum fÃ¼r eine einvernehmliche Einigung in Bezug auf die Gutachterstelle als solche besteht, sondern nur bezÃ¼glich der konkreten Gutachterpersonen. Jedoch ist die Beschwerdegegnerin darauf hinzuweisen, dass auch diesbezÃ¼glich keinerlei Rechtsanspruch auf eine einvernehmliche LÃ¶sung vorliegt.</w:t>
      </w:r>
    </w:p>
    <w:p>
      <w:r>
        <w:t>Â Â Â Â Â Â Â Â  Zusammenfassend ist die Beschwerde in dem Sinne gutzuheissen, dass der angefochtene Entscheid aufzuheben und die Sache an die Beschwerdegegnerin zum Vorgehen gemÃ¤ss obigen ErwÃ¤gungen zurÃ¼ckzuweisen ist.</w:t>
      </w:r>
    </w:p>
    <w:p>
      <w:r>
        <w:t>4.Â Â Â Â Â Â  Mit dem Entscheid in der Sache selbst erweist sich das Gesuch der BeschwerdefÃ¼hrerin um Wiederherstellung der aufschiebenden Wirkung der Beschwerde als gegenstandslos.</w:t>
      </w:r>
    </w:p>
    <w:p>
      <w:r>
        <w:t>Â Â Â Â Â Â Â Â  AnzufÃ¼gen ist jedoch, dass es Sinn und Zweck sowohl der neuen Rechtsprechung als auch von Art. 72 bis IVV zuwiderlaufen wÃ¼rde, wenn der Beschwerde gegen die Anordnung einer Begutachtung die aufschiebende Wirkung entzogen werden kÃ¶nnte. Diese Auffassung scheint nunmehr auch die Beschwerdegegnerin zu vertreten, nahm sie doch in der Vernehmlassung vom 14. Mai 2012 bis zum Abschluss dieses Verfahrens einstweilen von der Begutachtung Abstand (Urk. 6).</w:t>
      </w:r>
    </w:p>
    <w:p>
      <w:r>
        <w:rPr>
          <w:b/>
        </w:rPr>
        <w:t>E. 5</w:t>
      </w:r>
    </w:p>
    <w:p>
      <w:r>
        <w:t>5.1Â Â Â Â  Da es vorliegend nicht um die Bewilligung oder die Verweigerung von IV-Leistungen geht, ist das Beschwerdeverfahren - in Abweichung von Art. 69 Abs. 1 bis IVG - gemÃ¤ss Art. 61 lit. a ATSG kostenlos.</w:t>
      </w:r>
    </w:p>
    <w:p>
      <w:r>
        <w:t>5.2Â Â Â Â</w:t>
      </w:r>
    </w:p>
    <w:p>
      <w:r>
        <w:t>5.2.1Â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5.2.2Â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w:t>
      </w:r>
    </w:p>
    <w:p>
      <w:r>
        <w:t>Â Â Â Â Â Â Â Â  Dementsprechend hat die BeschwerdefÃ¼hrerin Anspruch auf eine ProzessentschÃ¤digung, welche unter BerÃ¼cksichtigung obiger Kriterien auf Fr. 1'100.-- (inklusive Barauslagen und Mehrwertsteuer) festzulegen ist.</w:t>
      </w:r>
    </w:p>
    <w:p>
      <w:r>
        <w:t>Das Gericht erkennt:</w:t>
      </w:r>
    </w:p>
    <w:p>
      <w:r>
        <w:t>1.Â Â Â Â Â Â Â Â  Die Beschwerde wird in dem Sinne gutgeheissen, dass die angefochtene VerfÃ¼gung vom 1. MÃ¤rz 2012 aufgehoben und die Sache an die Sozialversicherungsanstalt des Kantons ZÃ¼rich, IV-Stelle, zurÃ¼ckgewiesen wird, damit diese bei der Beauftragung und DurchfÃ¼hrung der polydisziplinÃ¤ren Begutachtung der BeschwerdefÃ¼hrerin im Sinne der ErwÃ¤gungen vorgehe.</w:t>
      </w:r>
    </w:p>
    <w:p>
      <w:r>
        <w:t>2.Â Â Â Â Â Â Â Â  Das Verfahren ist kostenlos.</w:t>
      </w:r>
    </w:p>
    <w:p>
      <w:r>
        <w:t>3.Â Â Â Â Â Â Â Â  Die Beschwerdegegnerin wird verpflichtet, der BeschwerdefÃ¼hrerin eine ProzessentschÃ¤digung von Fr. 1'100.-- (inkl. Barauslagen und MWSt) zu bezahlen.</w:t>
      </w:r>
    </w:p>
    <w:p>
      <w:r>
        <w:t>4.Â Â Â Â Â Â Â Â  Zustellung gegen Empfangsschein an:</w:t>
      </w:r>
    </w:p>
    <w:p>
      <w:r>
        <w:t>- Rechtsanwalt Dr. Bruno HÃ¤fliger</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