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IV.2012.00348 vom 8. Juli 2013</w:t>
      </w:r>
    </w:p>
    <w:p>
      <w:r>
        <w:t>ZH Sozialversicherungsgericht, 2013-07-08, DE</w:t>
      </w:r>
    </w:p>
    <w:p>
      <w:r>
        <w:rPr>
          <w:b/>
        </w:rPr>
        <w:t xml:space="preserve">Quelle: </w:t>
      </w:r>
      <w:r>
        <w:t>https://mcp.opencaselaw.ch/entscheid/zh_sozialversicherungsgericht_IV.2012.00348</w:t>
      </w:r>
    </w:p>
    <w:p>
      <w:r>
        <w:t>FR: ZH_SOZIALVERSICHERUNGSGERICHT IV.2012.00348 du 8 juillet 2013</w:t>
      </w:r>
    </w:p>
    <w:p>
      <w:r>
        <w:t>IT: ZH_SOZIALVERSICHERUNGSGERICHT IV.2012.00348 del 8 luglio 2013</w:t>
      </w:r>
    </w:p>
    <w:p>
      <w:pPr>
        <w:pStyle w:val="Heading2"/>
      </w:pPr>
      <w:r>
        <w:t>Erwägungen</w:t>
      </w:r>
    </w:p>
    <w:p>
      <w:r>
        <w:rPr>
          <w:b/>
        </w:rPr>
        <w:t>E. 6</w:t>
      </w:r>
    </w:p>
    <w:p>
      <w:r>
        <w:t>6.1???? Die Voraussetzungen gem?ss ? 16 Abs. 1 und 2 des Gesetzes ?ber das Sozialversicherungsgericht (GSVGer) sind erf?llt (Urk. 3/6), weshalb in Bewilligung des Gesuches vom 26. M?rz 2012 (Urk. 1 S. 2) die unentgeltliche Rechtspflege zu gew?hren und der Beschwerdef?hrerin Rechtsanwalt Tomas Kempf, Uster, zum unentgeltlichen Rechtsvertreter zu bestellen ist.</w:t>
      </w:r>
    </w:p>
    <w:p>
      <w:r>
        <w:t>6.2???? Da es um die Bewilligung oder Verweigerung von Versicherungsleistungen geht, ist das vorliegende Verfahren kostenpflichtig. Die Gerichtskosten sind nach dem Verfahrensaufwand und unabh?ngig vom Streitwert festzulegen (Art. 69 Abs. 1 bis IVG) und ermessensweise auf Fr. 600.-- anzusetzen. Entsprechend dem Ausgang des Verfahrens sind sie der Beschwerdef?hrerin aufzuerlegen, jedoch zufolge Gew?hrung der unentgeltlichen Prozessf?hrung einstweilen auf die Gerichtskasse zu nehmen.</w:t>
      </w:r>
    </w:p>
    <w:p>
      <w:r>
        <w:t>6.3???? Mit Eingabe vom 18 Juni 2013 (Urk. 9) machte Rechtsanwalt Tomas Kempf ein Honorar von Fr. 845.10 (Fr. 760.-- Aufwand, Fr. 22.50 Barauslagen und ?Fr. 62.60 MWSt) geltend (Urk. 10), welches angemessen ist, womit er aus der Gerichtskasse mit diesem Betrag zu entsch?digen ist.</w:t>
      </w:r>
    </w:p>
    <w:p>
      <w:r>
        <w:t>6.4???? Die Beschwerdef?hrerin ist auf ? 16 Abs. 4 GSVGer hinzuweisen, wonach sie zur Nachzahlung der Auslagen f?r die unentgeltliche Rechtspflege verpflichtet ist, sobald sie dazu in der Lage ist.</w:t>
      </w:r>
    </w:p>
    <w:p>
      <w:r>
        <w:t>Das Gericht beschliesst:</w:t>
      </w:r>
    </w:p>
    <w:p>
      <w:r>
        <w:t>?????????? In Bewilligung des Gesuchs vom 26. M?rz 2012 wird der Beschwerdef?hrerin die unentgeltliche Rechtspflege gew?hrt und ihr Rechtsanwalt Tomas Kempf, Uster, als unentgeltlicher Rechtsvertreter f?r das vorliegende Verfahren bestellt,</w:t>
      </w:r>
    </w:p>
    <w:p>
      <w:r>
        <w:t>und erkennt:</w:t>
      </w:r>
    </w:p>
    <w:p>
      <w:r>
        <w:t>1.???????? Die Beschwerde wird abgewiesen.</w:t>
      </w:r>
    </w:p>
    <w:p>
      <w:r>
        <w:t>2.???????? Die Gerichtskosten von Fr. 600.-- werden der Beschwerdef?hrerin auferlegt, zufolge Gew?hrung der unentgeltlichen Prozessf?hrung jedoch einstweilen auf die Gerichtskasse genommen. Die Beschwerdef?hrerin wird auf ? 16 Abs. 4 GSVGer hingewiesen.</w:t>
      </w:r>
    </w:p>
    <w:p>
      <w:r>
        <w:t>3.???????? Der unentgeltliche Rechtsvertreter der Beschwerdef?hrerin, Rechtsanwalt Tomas Kempf, Uster, wird mit Fr. 845.10 (inkl. Barauslagen und MWSt) aus der Gerichtskasse entsch?digt. Die Beschwerdef?hrerin wird auf ? 16 Abs. 4 GSVGer hingewiesen.</w:t>
      </w:r>
    </w:p>
    <w:p>
      <w:r>
        <w:t>4.???????? Zustellung gegen Empfangsschein an:</w:t>
      </w:r>
    </w:p>
    <w:p>
      <w:r>
        <w:t>- Rechtsanwalt Tomas Kempf</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