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IV.2012.00346 vom 15. Mai 2013</w:t>
      </w:r>
    </w:p>
    <w:p>
      <w:r>
        <w:t>ZH Sozialversicherungsgericht, 2013-05-15, DE</w:t>
      </w:r>
    </w:p>
    <w:p>
      <w:r>
        <w:rPr>
          <w:b/>
        </w:rPr>
        <w:t xml:space="preserve">Quelle: </w:t>
      </w:r>
      <w:r>
        <w:t>https://mcp.opencaselaw.ch/entscheid/zh_sozialversicherungsgericht_IV.2012.00346</w:t>
      </w:r>
    </w:p>
    <w:p>
      <w:r>
        <w:t>FR: ZH_SOZIALVERSICHERUNGSGERICHT IV.2012.00346 du 15 mai 2013</w:t>
      </w:r>
    </w:p>
    <w:p>
      <w:r>
        <w:t>IT: ZH_SOZIALVERSICHERUNGSGERICHT IV.2012.00346 del 15 maggio 2013</w:t>
      </w:r>
    </w:p>
    <w:p>
      <w:pPr>
        <w:pStyle w:val="Heading2"/>
      </w:pPr>
      <w:r>
        <w:t>Erwägungen</w:t>
      </w:r>
    </w:p>
    <w:p>
      <w:r>
        <w:rPr>
          <w:b/>
        </w:rPr>
        <w:t>E. 3</w:t>
      </w:r>
    </w:p>
    <w:p>
      <w:r>
        <w:t>3.1???? Die ?rzte der Z.__ (Z.___) stellten in ihrem Bericht vom 17. Mai 2010 (Urk. 7/19) folgende Diagnosen mit Auswirkung auf die Arbeitsf?higkeit (Ziff. 1.1):</w:t>
      </w:r>
    </w:p>
    <w:p>
      <w:r>
        <w:t>- rezidivierende depressive St?rung, gegenw?rtig mittelgradige depressive Episode mit somatischem Syndrom (ICD-10 F33.11)</w:t>
      </w:r>
    </w:p>
    <w:p>
      <w:r>
        <w:t>- kombinierte Pers?nlichkeitsst?rung mit impulsiven, narzisstischen und emotional-instabilen Anteilen (ICD-10 F61.0)</w:t>
      </w:r>
    </w:p>
    <w:p>
      <w:r>
        <w:t>???????? Die ?rzte f?hrten aus, der Beschwerdef?hrer sei seit dem 15. Februar bis voraussichtlich 14. Mai 2010 bei ihnen in Behandlung, wobei die letzte Kontrolle am 16. April 2010 stattgefunden habe (Ziff. 1.2). Eine station?re Behandlung habe vom 22. November 2009 bis 11. Februar 2010 (vgl. Urk. 7/23/15-19) stattgefunden (Ziff. 1.3). W?hrend des Aufenthaltes in der Akuttagesklinik vom 15. Februar bis 14. Mai 2010 habe in der zuletzt ausge?bten T?tigkeit als Elektriker eine 100%ige Arbeitsunf?higkeit bestanden (Ziff. 1.6). Seither sei der Beschwerdef?hrer infolge mangelnder Konzentration und vermindertem Durchhalteverm?gen, Impulsivit?t mit Erleben von Kontrollverlust bez?glich Suizidalit?t wie auch Gewalt gegen?ber anderen, in seiner Arbeitsf?higkeit in seiner bisherigen T?tigkeit um 50 % eingeschr?nkt, wobei eine stufenweise Belastungssteigerung m?glich sei.</w:t>
      </w:r>
    </w:p>
    <w:p>
      <w:r>
        <w:t>???????? In einer behinderungsangepassten T?tigkeit bestehe mittelfristig eine Arbeitsf?higkeit von mindestens 40 - 60 %, am ehesten halbtags (Ziff. 1.7). In Anbetracht des bisherigen Krankheits- und Behandlungsverlaufes k?nne unter der Voraussetzung der Weiterf?hrung der empfohlenen Therapie und Ber?cksichtigung ihrer beeintr?chtigenden Faktoren mittel- bis langfristig mit einer teilweisen Wiedererlangung der Arbeitsf?higkeit gerechnet werden (Ziff. 1.9).</w:t>
      </w:r>
    </w:p>
    <w:p>
      <w:r>
        <w:t>3.2???? Am 22. Dezember 2010 erstatteten die ?rzte des Y.___ das von der Beschwerdegegnerin veranlasste orthop?disch-psychiatrische Gutachten (Urk. 7/30). Sie stellten zusammenfassend folgende Diagnosen mit Auswirkung auf die Arbeitsf?higkeit (S. 18 Ziff. 7.1):</w:t>
      </w:r>
    </w:p>
    <w:p>
      <w:r>
        <w:t>- kleine nicht neurokompressive Diskushernien L4/5 und L5/S1 mit geringer nicht aktivierter Spondylarthrose dieser Segmente (vgl. Urk. 7/31)</w:t>
      </w:r>
    </w:p>
    <w:p>
      <w:r>
        <w:t>- Pr?adipositas</w:t>
      </w:r>
    </w:p>
    <w:p>
      <w:r>
        <w:t>- rezidivierende depressive St?rung mit ?berwiegend mittelgradigen depressiven Episoden mit somatischem Syndrom, bestehend seit etwa 2001 (ICD-10 F33.11)</w:t>
      </w:r>
    </w:p>
    <w:p>
      <w:r>
        <w:t>- kombinierte Pers?nlichkeitsst?rung mit narzisstischen, emotional instabilen und impulsiven Anteilen, bestehend seit Jahren (ICD-10 F61.0)</w:t>
      </w:r>
    </w:p>
    <w:p>
      <w:r>
        <w:t>???????? Als Diagnose ohne Auswirkung auf die Arbeitsf?higkeit nannten sie einen Nikotinabusus (S. 18 Ziff. 7.2). Die ?rzte des Y.___ f?hrten zusammenfassend aus, in der angestammten T?tigkeit als Hilfsarbeiter im Baugewerbe bestehe seit Juni 2010 eine 50%ige Arbeitsunf?higkeit, da bei rezidivierend depressiver St?rung mit ?berwiegend mittelgradigen depressiven Episoden und den zugrunde liegenden kombinierten Pers?nlichkeitsst?rungen mit narzisstischen, emotional instabilen und impulsiven Anteilen die emotionale Belastbarkeit, die geistige Flexibilit?t, der Antrieb, die Interessen, die Motivation, die Kontaktf?higkeit, die Anpassungsf?higkeit und die Dauerbelastbarkeit erheblich beeintr?chtigt seien. W?hrend der station?ren Behandlung von November 2009 bis Mai 2010 habe gesamthaft eine 100%ige Arbeitsunf?higkeit bestanden. Der Zeitraum vor November 2009 k?nne aufgrund fehlender Befunde nicht eindeutig beurteilt werden (S. 19 Ziff. 8.1).</w:t>
      </w:r>
    </w:p>
    <w:p>
      <w:r>
        <w:t>???????? K?rperlich leichte T?tigkeiten in temperierten R?umen, die abwechslungsweise sitzend und stehend ausge?bt werden k?nnten, ohne dass dabei h?ufig inklinierte und reklinierte sowie rotierte K?rperhaltungen eingenommen werden m?ssten, und Arbeiten ohne erh?hte emotionale Belastung, ohne Stressbelastung, ohne erforderliche geistige Flexibilit?t, ohne vermehrte Kundenkontakte und ohne ?berdurchschnittliche Dauerbelastung k?nnten gesamthaft bei voller Stundenpr?senz seit Juni 2010 zu 60 % (Arbeitsunf?higkeit 40 %) zugemutet werden. Von November 2009 bis Mai 2010 habe auch in adaptierten T?tigkeiten eine volle Arbeitsunf?higkeit bestanden (S. 19 Ziff. 8.2).</w:t>
      </w:r>
    </w:p>
    <w:p>
      <w:r>
        <w:t>???????? Der psychiatrische Gutachter k?nne den diagnostischen Einsch?tzungen der Z.___ und auch den Auswirkungen auf die Arbeitsf?higkeit mit mindestens 40 bis 60 % Leistungsf?higkeit ann?hernd zustimmen (S. 19 Ziff. 8.3).</w:t>
      </w:r>
    </w:p>
    <w:p>
      <w:r>
        <w:t>???????? Aufgrund der rezidivierenden depressiven St?rung mit ?berwiegend mittelgradigen depressiven Episoden und den zugrunde liegenden kombinierten Pers?nlichkeitsst?rungen, seien berufliche Massnahmen oder Integrationsmassnahen bei mangelndem Interesse und mangelnder Motivation zum jetzigen Zeitpunkt wenig aussichtsreich. Die Arbeitsf?higkeit sei prim?r durch ein psychisches Leiden mit Krankheitswert eingeschr?nkt. Daneben liessen sich erhebliche psychosozial belastende Faktoren mit Partnerkonflikt, sozialen Anpassungsschwierigkeiten und Abh?ngigkeiten vom Sozialamt erheben. F?r das Vorliegen einer Suchterkrankung f?nden sich keine Hinweise (S. 20 Ziff. 8.5-7).</w:t>
      </w:r>
    </w:p>
    <w:p>
      <w:r>
        <w:t>???????? Die lumbalen Schmerzen sollten mittels einer Gewichtsreduktion und Tonisierung der paravertebralen Muskulatur in der Physiotherapie und anschliessend in einer medizinischen Trainingstherapie sowie einem nichtsteroidalen Antirheumatikum behandelt werden. Aus psychiatrischer Sicht bed?rfe der Beschwerdef?hrer einer intensiven psychiatrischen und psychotherapeutischen Behandlung mit Fortsetzung der kombiniert antidepressiven neuroleptischen Medikation und zus?tzlich sei auch eine psychosoziale Betreuung zu empfehlen. Eine Stabilisierung des psychischen Zustandsbildes sei allerdings fr?hestens innerhalb von zwei Jahren zu erwarten (S. 19 Ziff. 8.4)</w:t>
      </w:r>
    </w:p>
    <w:p>
      <w:r>
        <w:t>3.3???? Hausarzt Dr. med. A.___ stellte in seinem Bericht vom 28. Dezember 2010 (Urk. 7/28) folgende Diagnosen mit Auswirkung auf die Arbeitsf?higkeit (Ziff. 1.1):</w:t>
      </w:r>
    </w:p>
    <w:p>
      <w:r>
        <w:t>- depressive Entwicklung</w:t>
      </w:r>
    </w:p>
    <w:p>
      <w:r>
        <w:t>- Status nach Suizidversuchen 2001, 2002 (Psychiatrische Behandlung durch Dr. B.___)</w:t>
      </w:r>
    </w:p>
    <w:p>
      <w:r>
        <w:t>???????? Er nannte folgende Diagnosen ohne Auswirkung auf die Arbeitsf?higkeit:</w:t>
      </w:r>
    </w:p>
    <w:p>
      <w:r>
        <w:t>- rezidivierende R?ckenschmerzen, in chiropraktischer Behandlung (vgl. Urk. 6/13)</w:t>
      </w:r>
    </w:p>
    <w:p>
      <w:r>
        <w:t>- Hyperlipid?mie (Kontrolle im Januar 2011 geplant)</w:t>
      </w:r>
    </w:p>
    <w:p>
      <w:r>
        <w:t>- Status nach grippalem Infekt, Dezember 2010</w:t>
      </w:r>
    </w:p>
    <w:p>
      <w:r>
        <w:t>???????? Dr. A.___ f?hrte aus, der Beschwerdef?hrer sei seit dem 10. Juni 2010 bei ihm in Behandlung, wobei die letzte Kontrolle am 21. Dezember 2010 erfolgt sei (Ziff. 1.2). Der Beschwerdef?hrer arbeite seit 2008 nicht mehr und k?rperlich best?nden keine relevanten Einschr?nkungen. Bez?glich Zumutbarkeit und Arbeitsf?higkeit sei der Psychiater anzufragen (Ziff. 1.6-7). Die Arbeitsunf?higkeit liege vollumf?nglich auf der psychiatrischen Ebene (Ziff. 1.11).</w:t>
      </w:r>
    </w:p>
    <w:p>
      <w:r>
        <w:t>3.4???? Dr. med. B.___, Facharzt FMH f?r Psychiatrie und f?r Psychotherapie, stellte in seinem Bericht vom 15. Februar 2011 (Urk. 7/32) folgende Diagnosen mit Auswirkung auf die Arbeitsf?higkeit (Ziff. 1.1):</w:t>
      </w:r>
    </w:p>
    <w:p>
      <w:r>
        <w:t>- rezidivierende depressive St?rung, gegenw?rtig mittelgradige Episode mit somatischem Syndrom F33.11, bestehend seit 2011</w:t>
      </w:r>
    </w:p>
    <w:p>
      <w:r>
        <w:t>- kombinierte Pers?nlichkeitsst?rung mit impulsiven, narzisstischen und emotional-instabilen Anteilen, F61.0, bestehend seit 2001</w:t>
      </w:r>
    </w:p>
    <w:p>
      <w:r>
        <w:t>- Status nach mehreren Suizidversuchen, bestehend seit 2001</w:t>
      </w:r>
    </w:p>
    <w:p>
      <w:r>
        <w:t>???????? Dr. B.___ f?hrte aus, der Beschwerdef?hrer sei seit 2009 bei ihm in Behandlung, wobei die letzte Kontrolle am 12. Januar 2011 erfolgt sei (Ziff. 1.2). Aktuell leide der Beschwerdef?hrer an einer chronifizierten depressiven St?rung, an einem Antriebsdefizit, aggressiven Impulsdurchbr?chen und an einer reduzierten psychischen und physischen Leistungsf?higkeit. Intermittierend best?nden suizidale Krisen (Ziff. 1.4).</w:t>
      </w:r>
    </w:p>
    <w:p>
      <w:r>
        <w:t>???????? In der angestammten T?tigkeit als Elektriker und Dachdecker best?nde seit dem 9. M?rz 2010 bis auf weiteres eine 100%ige Arbeitsunf?higkeit (Ziff. 1.6). Die bisherige T?tigkeit sei dem Beschwerdef?hrer nicht mehr zumutbar (Ziff. 1.7).</w:t>
      </w:r>
    </w:p>
    <w:p>
      <w:r>
        <w:t>???????? Angesichts des schweren und chronifizierten Verlaufes der letzten Jahre halte er allenfalls einen beruflichen Wiedereinstieg ?ber einen gesch?tzten Arbeitsplatz f?r Erfolg versprechend. Aufgrund der Pers?nlichkeitsst?rung sei die Frustrationstoleranz des Beschwerdef?hrers ?usserst gering, was bei ?berforderung sehr wahrscheinlich zum Abbruch der Reintegrationsbem?hungen von Seiten des Beschwerdef?hrers f?hre. Kurz bis mittelfristig halte er eine 50%ige Arbeitsf?higkeit an einem gesch?tzten Arbeitsplatz f?r realistisch. Bez?glich der Langzeitperspektive sollte eine 50%ige Arbeitsf?higkeit in einer st?rungsangepassten T?tigkeit auf dem ersten Arbeitsmarkt angestrebt werden. Eine dar?ber hinausgehende Arbeitsf?higkeit auf dem ersten Arbeitsmarkt halte er f?r unwahrscheinlich (Ziff. 1.11).</w:t>
      </w:r>
    </w:p>
    <w:p>
      <w:r>
        <w:rPr>
          <w:b/>
        </w:rPr>
        <w:t>E. 4</w:t>
      </w:r>
    </w:p>
    <w:p>
      <w:r>
        <w:t>4.1???? Unter den ?rzten, die Stellung genommen haben, besteht dahingehend Einigkeit, dass dem Beschwerdef?hrer seine angestammte T?tigkeit als Hilfsarbeiter auf dem Bau h?chstens noch im Umfang von 50 % (vorstehend E. 3.1-2, 3.4) zumutbar ist. Zu pr?fen ist, wie es sich mit der Arbeitsf?higkeit in einer angepassten T?tigkeit verh?lt.</w:t>
      </w:r>
    </w:p>
    <w:p>
      <w:r>
        <w:t>???????? Die Beschwerdegegnerin st?tzte sich in ihrer Verf?gung im Wesentlichen auf die Einsch?tzung der Arbeitsf?higkeit durch die Y.___-Gutachter vom Dezember 2010 (vorstehend E.3.2) ab. Diese befanden den Beschwerdef?hrer in einer angepassten T?tigkeit zu 60 % arbeitsf?hig bei voller Stundenpr?senz.</w:t>
      </w:r>
    </w:p>
    <w:p>
      <w:r>
        <w:t>4.2???? Vorwegzuschicken ist, dass das psychiatrisch-orthop?dische Y.___-Gutachten den praxisgem?ssen Anforderungen an den Beweiswert einer Expertise (vorstehend E. 1.4) vollumf?nglich gen?gt. So ist es f?r die streitigen Belange umfassend und beruht auf den notwendigen Untersuchungen. Die Gutachter ber?cksichtigten die geklagten Beschwerden und setzten sich damit wie auch mit den Vorakten detailliert auseinander. Die Expertise leuchtet sodann in der Beurteilung der k?rperlichen und psychischen Situation ein und die Schlussfolgerungen erscheinen als begr?ndet.</w:t>
      </w:r>
    </w:p>
    <w:p>
      <w:r>
        <w:t>???????? Die von Seiten des Beschwerdef?hrers geltend gemachte somatoforme Schmerzst?rung (vorstehend E. 2.2) wurde in keinem medizinischen Bericht diagnostiziert und ist nicht ausgewiesen. Auch der behandelnde Hausarzt Dr. A.___ (vorstehend E. 3.3), welcher sich nicht zur Frage der Arbeitsf?higkeit ?usserte, erw?hnte eine solche nicht. Eine Pr?fung der ?berwindbarkeit der somatoformen Schmerzst?rung er?brigt sich daher.</w:t>
      </w:r>
    </w:p>
    <w:p>
      <w:r>
        <w:t>???????? Die von den Y.___-Gutachtern im Dezember 2010 gestellten Diagnosen decken sich weitestgehend mit der Einsch?tzung und den Schlussfolgerungen der ?rzte des Z.___ (vorstehend E. 3.1), welche dem Beschwerdef?hrer im Mai 2010 nach einem mehrmonatigen station?ren Aufenthalt mittelfristig eine Arbeitsf?higkeit von mindestens 40 bis 60 % in angepasster T?tigkeit attestierten.</w:t>
      </w:r>
    </w:p>
    <w:p>
      <w:r>
        <w:t>???????? Die etwas zur?ckhaltender ausfallende Einsch?tzung der noch vorhandenen Arbeitsf?higkeit durch Dr. B.___ (vorstehend E. 3.4), vermag die Schlussfolgerungen im Y.___-Gutachtens nicht in Zweifel zu ziehen. In angepasster T?tigkeit erachtete Dr. B.___ - bei mit dem Y.___-Gutachten ?bereinstimmenden Diagnosen - im Februar 2011 vorerst nur eine Besch?ftigung im gesch?tzten Rahmen als m?glich, langfristig gesehen attestierte er jedoch in einer behinderungsangepassten T?tigkeit ebenfalls eine Arbeitsf?higkeit von 50 % auf dem ersten Arbeitsmarkt.</w:t>
      </w:r>
    </w:p>
    <w:p>
      <w:r>
        <w:t>4.3???? Im Ergebnis ist der Sachverhalt als in dem Sinne erstellt zu betrachten, dass der Beschwerdef?hrer in seiner angestammten T?tigkeit auf dem Bau nicht oder nur noch eingeschr?nkt arbeitsf?hig, in einer behinderungsangepassten T?tigkeit jedoch von einer Arbeitsf?higkeit von 60 % bei voller Stundenpr?senz auszugehen ist. Die vom Beschwerdef?hrer geltend gemachte somatoforme Schmerzst?rung ist nicht ausgewiesen.</w:t>
      </w:r>
    </w:p>
    <w:p>
      <w:r>
        <w:rPr>
          <w:b/>
        </w:rPr>
        <w:t>E. 5</w:t>
      </w:r>
    </w:p>
    <w:p>
      <w:r>
        <w:t>5.1???? Es sind nunmehr die erwerblichen Auswirkungen der gesundheitlichen Einschr?nkungen mit Hilfe eines Einkommensvergleiches zu ermitteln.</w:t>
      </w:r>
    </w:p>
    <w:p>
      <w:r>
        <w:t>5.2???? Gem?ss bundesgerichtlicher Rechtsprechung ist f?r die Ermittlung des Valideneinkommens entscheidend, was die versicherte Person im Zeitpunkt des fr?hest m?glichen Rentenbeginns nach dem Beweisgrad der ?berwiegenden Wahrscheinlichkeit als Gesunde tats?chlich verdient h?tte. Dabei wird in der Regel am zuletzt erzielten, n?tigenfalls der Teuerung und der realen Einkommensentwicklung angepassten Verdienst angekn?pft, da es empirischer Erfahrung entspricht, dass die bisherige T?tigkeit ohne Gesundheitsschaden fortgesetzt worden w?re. Ausnahmen m?ssen mit ?berwiegender Wahrscheinlichkeit erstellt sein (BGE 129 V 222 E. 4.3.1 S. 224 mit Hinweisen). Bezog eine versicherte Person aus invalidit?tsfremden Gr?nden (z.B. geringe Schulbildung, fehlende berufliche Ausbildung, mangelnde Deutschkenntnisse, beschr?nkte Anstellungsm?glichkeiten wegen Saisonnierstatus) ein deutlich unterdurchschnittliches Einkommen, ist diesem Umstand bei der Invalidit?tsbemessung nach Art. 16 ATSG Rechnung zu tragen, sofern keine Anhaltspunkte daf?r bestehen, dass sie sich aus freien St?cken mit einem bescheideneren Einkommensniveau begn?gen wollte (BGE 125 V 146 E. 5c/bb S. 157 mit Hinweisen). Nur dadurch ist der Grundsatz gewahrt, dass die auf invalidit?tsfremde Gesichtspunkte zur?ckzuf?hrenden Lohneinbussen entweder ?berhaupt nicht oder aber bei beiden Vergleichseinkommen gleichm?ssig zu ber?cksichtigen sind (BGE 129 V 222 E. 4.4 S. 225). Diese Parallelisierung der Einkommen kann praxisgem?ss entweder auf Seiten des Valideneinkommens durch eine entsprechende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w:t>
      </w:r>
    </w:p>
    <w:p>
      <w:r>
        <w:t>5.3???? F?r den Einkommensvergleich ist grunds?tzlich auf die Gegebenheiten im Zeitpunkt des (hypothetischen) Rentenbeginns, mithin auf die Verh?ltnisse im Jahr 2010 abzustellen (BGE 128 V 174, BGE 129 V 222).</w:t>
      </w:r>
    </w:p>
    <w:p>
      <w:r>
        <w:t>???????? Da der Beschwerdef?hrer ?ber keine abgeschlossene Berufslehre verf?gt (vgl. Urk. 7/8 Ziff. 5.2) und in den letzten Jahren nur unregelm?ssig gearbeitet, in immer wieder befristeten Arbeitsverh?ltnissen t?tig und zwischenzeitlich auch arbeitslos war (vgl. IK-Auszug; Urk. 7/12), stellte die Beschwerdegegnerin zur Ermittlung des Valideneinkommens zu Recht auf die vom Bundesamt f?r Statistik periodisch herausgegebenen Lohnstrukturerhebungen (LSE) ab.</w:t>
      </w:r>
    </w:p>
    <w:p>
      <w:r>
        <w:t>???????? Gest?tzt auf die LSE belief sich der mittlere Lohn von M?nnern f?r Hilfsarbeiten im Baugewerbe auf Fr. 5?310.-- pro Monat im Jahr 2010 (LSE 2010, S. 26, Tabelle TA1, Ziff. 41-43, Niveau 4). Dies ergibt bei einer durchschnittlichen Wochenarbeitszeit von 41.6 Stunden (Die Volkswirtschaft 1/2-2013, S. 94 Tabelle B 9.2 lit. F) ein Valideneinkommen von rund Fr. 66'269.-- f?r das Jahr 2010 (Fr. 5?310.-- x 12 : 40 x 41.6).</w:t>
      </w:r>
    </w:p>
    <w:p>
      <w:r>
        <w:t>???????? Da das Valideneinkommen aufgrund der Tabellenl?hne errechnet wurde, er?brigt sich die Frage, ob hier eine Parallelisierung vorzunehmen gewesen w?re oder nicht.</w:t>
      </w:r>
    </w:p>
    <w:p>
      <w:r>
        <w:t>5.4????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weshalb der massgebliche Tabellenlohn auf die entsprechende betriebs?bliche Wochenarbeitszeit aufzurechnen ist (BGE 129 V 472 E. 4.3.2, 126 V 75 f. E. 3b/bb, 124 V 321 E. 3b/aa; AHI 2000 S. 81 E. 2a).</w:t>
      </w:r>
    </w:p>
    <w:p>
      <w:r>
        <w:t>5.5???? F?r die Bemessung des Invalideneinkommens ist auf den standardisierten Durchschnittlohn f?r einfache und repetitive T?tigkeiten, welche f?r den Beschwerdef?hrer einzig in Frage kommen, in s?mtlichen Wirtschaftszweigen des privaten Sektors abzustellen. Gem?ss LSE belief sich der durchschnittliche Lohn von M?nnern f?r alle einfachen und repetitiven T?tigkeiten auf Fr. 4'901.-- im Jahr 2010 (LSE 2010, S. 26 Tabelle TA1, Total, Niveau 4). Dies ergibt bei einer durchschnittlichen Wochenarbeitszeit von 41.6 Stunden im Jahr 2010 (Die Volkswirtschaft 1/2-2013, S. 94 Tabelle B 9.2, Total) und unter Ber?cksichtigung des noch m?glichen Arbeitspensums von 60 % ein Invalideneinkommen von rund Fr. 36?699.-- (Fr. 4?901.-- x 12 : 40 x 41.6 x 0.6).</w:t>
      </w:r>
    </w:p>
    <w:p>
      <w:r>
        <w:t>5.6????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Dabei ist zu beachten, dass allf?llige bereits bei der Parallelisierung der Vergleichseinkommen mitverantwortliche invalidit?tsfremde Faktoren im Rahmen des sogenannten Leidensabzuges nicht nochmals ber?cksichtigt werden d?rfen (BGE 134 V 322 E. 5.2).</w:t>
      </w:r>
    </w:p>
    <w:p>
      <w:r>
        <w:t>???????? Aufgrund der Einschr?nkungen des Beschwerdef?hrers erscheint der von der Beschwerdegegnerin gew?hrte leidensbedingte Abzug von 25 % als grossz?gig.</w:t>
      </w:r>
    </w:p>
    <w:p>
      <w:r>
        <w:t>5.7???? Unter Ber?cksichtigung eines lohnmindernden Faktors von 25 % ergibt sich ein Invalideneinkommen in der H?he von Fr. 27?524.-- (Fr. 36?699.-- x 0.75). Bei einem Valideneinkommen von Fr. 66'269.-- resultiert somit eine Einkommenseinbusse von Fr. 38?745.--, was einem Invalidit?tsgrad von rund 58 % entspricht, woraus sich ein Anspruch auf eine halbe Rente ab November 2010 ergibt.</w:t>
      </w:r>
    </w:p>
    <w:p>
      <w:r>
        <w:t>???????? Die angefochtene Verf?gung erweist sich damit als rechtens, was zur Abweisung der Beschwerde f?hrt.</w:t>
      </w:r>
    </w:p>
    <w:p>
      <w:r>
        <w:rPr>
          <w:b/>
        </w:rPr>
        <w:t>E. 6</w:t>
      </w:r>
    </w:p>
    <w:p>
      <w:r>
        <w:t>6.1???? Da es um die Bewilligung oder Verweigerung von Versicherungsleistungen geht, ist das Verfahren kostenpflichtig. Die Gerichtskosten sind unabh?ngig vom Streitwert festzulegen (Art. 69 Abs. 1 bis IVG) und auf Fr. 700.-- anzusetzen. Entsprechend dem Ausgang des Verfahrens sind sie dem unterliegenden Beschwerdef?hrer aufzuerlegen, zufolge Gew?hrung der unentgeltlichen Prozessf?hrung jedoch einstweilen auf die Gerichtskasse zu nehmen.</w:t>
      </w:r>
    </w:p>
    <w:p>
      <w:r>
        <w:t>6.2???? Mit Kostennote vom 8. Mai 2013 (Urk. 18) machte der unentgeltliche Rechtsvertreter des Beschwerdef?hrers einen Aufwand von insgesamt 10,85 Stunden und Barauslagen von pauschal 3 % geltend, was als angemessen erscheint (? 34 Abs. 3 des Gesetzes ?ber das Sozialversicherungsgericht, GSVGer). Demgem?ss ist er bei einem praxisgem?ssen Entsch?digungsansatz von Fr. 200.-- pro Stunde ?mit Fr. 2`414.-- (inkl. Barauslagen und Mehrwertsteuer) aus der Gerichtskasse zu entsch?digen.</w:t>
      </w:r>
    </w:p>
    <w:p>
      <w:r>
        <w:t>Das Gericht erkennt:</w:t>
      </w:r>
    </w:p>
    <w:p>
      <w:r>
        <w:t>1.???????? Die Beschwerde wird abgewiesen.</w:t>
      </w:r>
    </w:p>
    <w:p>
      <w:r>
        <w:t>2.???????? Die Gerichtskosten von Fr. 700.-- werden dem Beschwerdef?hrer auferlegt, zufolge Gew?hrung der unentgeltlichen Prozessf?hrung jedoch einstweilen auf die Gerichtskasse genommen. Der Beschwerdef?hrer wird auf ? 16 Abs. 4 GSVGer hingewiesen.</w:t>
      </w:r>
    </w:p>
    <w:p>
      <w:r>
        <w:t>3.???????? Der unentgeltliche Rechtsvertreter des Beschwerdef?hrers, Rechtsanwalt Sebastian Lorentz, Z?rich, wird mit Fr.? 2`414.-- (inkl. Barauslagen und MWSt) aus der Gerichtskasse entsch?digt. Der Beschwerdef?hrer wird auf ? 16 Abs. 4 GSVGer hingewiesen.</w:t>
      </w:r>
    </w:p>
    <w:p>
      <w:r>
        <w:t>4.???????? Zustellung gegen Empfangsschein an:</w:t>
      </w:r>
    </w:p>
    <w:p>
      <w:r>
        <w:t>- Rechtsanwalt Sebastian Lorentz</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