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IV.2012.00326 vom 17. September 2013</w:t>
      </w:r>
    </w:p>
    <w:p>
      <w:r>
        <w:t>ZH Sozialversicherungsgericht, 2013-09-17, DE</w:t>
      </w:r>
    </w:p>
    <w:p>
      <w:r>
        <w:rPr>
          <w:b/>
        </w:rPr>
        <w:t xml:space="preserve">Quelle: </w:t>
      </w:r>
      <w:r>
        <w:t>https://mcp.opencaselaw.ch/entscheid/zh_sozialversicherungsgericht_IV.2012.00326</w:t>
      </w:r>
    </w:p>
    <w:p>
      <w:r>
        <w:t>FR: ZH_SOZIALVERSICHERUNGSGERICHT IV.2012.00326 du 17 septembre 2013</w:t>
      </w:r>
    </w:p>
    <w:p>
      <w:r>
        <w:t>IT: ZH_SOZIALVERSICHERUNGSGERICHT IV.2012.00326 del 17 settembre 2013</w:t>
      </w:r>
    </w:p>
    <w:p>
      <w:pPr>
        <w:pStyle w:val="Heading2"/>
      </w:pPr>
      <w:r>
        <w:t>Erwägungen</w:t>
      </w:r>
    </w:p>
    <w:p>
      <w:r>
        <w:rPr>
          <w:b/>
        </w:rPr>
        <w:t>E. 1</w:t>
      </w:r>
    </w:p>
    <w:p>
      <w:r>
        <w:t>des Bundesgesetzes über den Allgemeinen Teil des Sozialversicherungsrechts [ATSG]). Die Invalidität kann Folge von Geburtsgebrechen, Krankheit oder Unfall sein ( Art.</w:t>
      </w:r>
    </w:p>
    <w:p>
      <w:r>
        <w:rPr>
          <w:b/>
        </w:rPr>
        <w:t>E. 1.1</w:t>
      </w:r>
    </w:p>
    <w:p>
      <w:r>
        <w:t>Streitig und zu prüfen ist der Anspruch des Beschwerdeführers auf eine Invali denrente.</w:t>
      </w:r>
    </w:p>
    <w:p>
      <w:r>
        <w:rPr>
          <w:b/>
        </w:rPr>
        <w:t>E. 1.2</w:t>
      </w:r>
    </w:p>
    <w:p>
      <w:r>
        <w:t>Invalidität ist die voraussichtlich bleibende oder längere Zeit dauernde ganze oder teilweise Erwerbsunfähigkeit ( Art. 8 Abs.</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bzw. Herabsetzung der Rente (BGE 125 V 413 E. 2d am Ende, 369 E. 2, 113 V 273 E. 1a, 109 V 262 E. 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f.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 2.1</w:t>
      </w:r>
    </w:p>
    <w:p>
      <w:r>
        <w:t>A.___ stellte in seinem Bericht vom 3 0. Mai 2010 als Diagnose mit Auswir kung auf die Arbeitsfähigkeit eine Berstungsfraktur Brustwirbelkörper 9 sowie eine Deckplatten-Impressionsfraktur Brustwirbelkörper 7 mit dorsaler Spondy lodese Brustwirbelkörper 8 bis 1 0. Diagnosen ohne Auswirkung auf die Arbeits fähigkeit nannte er keine. Der Beschwerdeführer sei in d er zuletzt ausgeübten Tätigkeit als Chauffeur seit dem 1 3. März 2010 bis auf Weiteres zu 100 % ar beitsunfähig. Ab nächster/übernächster Woche sei ihm die bisherige Tätigkeit evtl. wieder zu 30 % zumutbar ( Urk. 10/6/1-2). 2.2</w:t>
      </w:r>
    </w:p>
    <w:p>
      <w:r>
        <w:t>Die behandelnden Ärzte der Klinik für Unfallchirurgie des B.___ (nachfolgend: Ärzte des B.___ ) hielten in ihrem Bericht vom 2. August 2010 als Diagnosen mit Auswirkunge n auf die Arbeitsfähigkeit den Snowboard-Sturz vom 1 3. März 2010 mit (1) einem leichten Schädelhirntrauma, Monokelhämatom , (2) einer Thoraxkontusion und (3) einem Wirbelsäulentrauma mit kompletter Bers tungs spaltfraktur Brustwirbelkörper 9 sowie Deckplatten-Impressionsfraktur Brust wir belkörper 7 fest. Ohne Auswirkung auf die Arbeitsfähigkeit se i ein Monokel hämatom links. Seit dem 7. Juni 2010 sei der Beschwerdeführer wieder zu 100 % arbeitsfähig ( Urk. 10/11/1-2). 2.3</w:t>
      </w:r>
    </w:p>
    <w:p>
      <w:r>
        <w:t>Im Bericht vom 3. Dezember 2010 zuhanden von A.___ diagnostizierten die Ärzte des B.___ (1) einen Status nach dorsaler Spondylodese</w:t>
      </w:r>
    </w:p>
    <w:p>
      <w:r>
        <w:t>Brustwirbelkör per</w:t>
      </w:r>
    </w:p>
    <w:p>
      <w:r>
        <w:rPr>
          <w:b/>
        </w:rPr>
        <w:t>E. 4</w:t>
      </w:r>
    </w:p>
    <w:p>
      <w:r>
        <w:t>Abs. 1 des Bun desgesetzes über die Invalidenversicherung [IVG]). Erwerbsunfähigkeit ist der durch Beeinträchtigung der körperlichen, geistigen oder psychischen Gesund heit verursachte und nach zumutbarer Behandlung und Eingliederung verblei bende ganze oder teilweise Verlust der Erwerbsmöglichkeiten auf dem in Be tracht kommenden ausgeglichenen Arbeitsmarkt ( Art.</w:t>
      </w:r>
    </w:p>
    <w:p>
      <w:r>
        <w:rPr>
          <w:b/>
        </w:rPr>
        <w:t>E. 7</w:t>
      </w:r>
    </w:p>
    <w:p>
      <w:r>
        <w:t>Abs. 2 ATSG).</w:t>
      </w:r>
    </w:p>
    <w:p>
      <w:r>
        <w:rPr>
          <w:b/>
        </w:rPr>
        <w:t>E. 8</w:t>
      </w:r>
    </w:p>
    <w:p>
      <w:r>
        <w:t>auf Brustwirbelkörper</w:t>
      </w:r>
    </w:p>
    <w:p>
      <w:r>
        <w:rPr>
          <w:b/>
        </w:rPr>
        <w:t>E. 10</w:t>
      </w:r>
    </w:p>
    <w:p>
      <w:r>
        <w:t>mit USS II, System und DBX-mix am 1 4. März 2010 bei Berstungsspaltfraktur Brustwirbelkörper 9 sowie Deckplatten-Impres sionsfraktur Brustwirbelkörper 7 am 1 3. März 2010 und (2) einen Status nach Osteosynthese-Materialentfernung dorsal am 2 2. Oktober 2010 ( Urk. 10/22/1). In der Stellungnahme vom 1 0. Dezember 2010 zuhanden der IV-Stelle teilten die Ärzte des B.___ mit, dass die für den Beschwerdeführer festgelegte Arbeits unfähigkeit in ihrem Bericht vom 2. August 2010 nicht korrekt wiedergegeben worden sei. Die Arbeitsunfähigkeiten seien durch A.___ sowie das B.___ wie folgt zu korrigieren ( Urk. 10/21): 100 % vom 1 3. März bis 2 1. April 2010 ( B.___ ) 100 % vom 2 0. April bis 6. Juni 2010 ( B.___ ) 70 % vom 7. Juni bis 3 0. Juni 2010 ( A.___ ) 70 % vom 1. Juli bis 3 1. Juli 2010 ( A.___ ) 60 % vom 1. August bis 3 1. August 2010 ( A.___ ) 60 % vom 1. September bis 3 0. September 2010 ( A.___ ) 60 % vom 1. Oktober bis 2 0. Oktober 2010 ( A.___ ) 100 % vom 2 1. Oktober bis 5. Dezember 2010 ( B.___ und A.___ ) 2.4 A.___ nannte in seinem Bericht vom 2 7. Februar 2011 die gleichen Diag nosen wie die Ärzte des B.___ in deren Bericht vom 3. Dezember 2010 ( vgl. E.</w:t>
      </w:r>
    </w:p>
    <w:p>
      <w:r>
        <w:t>2.3). Er gab an, in d er zuletzt ausgeübten Tätigkeit im Auslieferdienst eines Kopiergeschäfts sei der Beschwerdeführer seit dem 1 3. März 2010 zu 100 % ar beitsunfähig. In einer leichten, wechselbel astenden Tätigkeit bestehe</w:t>
      </w:r>
    </w:p>
    <w:p>
      <w:r>
        <w:t>folgende Arbeitsfähigkeit (richtig wohl: Arbeitsunfähigkeit; Urk. 10/29/1-5): 100 % ab dem 2 2. Oktober 2010 80 % ab dem 1. Februar 2011 70 % ab dem 1. März 2011 60 % ab dem 1. April 2011 50 % ab dem 1. Mai 2011 2.5 C.___ , Assistenzarzt in der Klinik für Unfallchirurgie am B.___ , berichtete am 2 0. Mai 2011 zuhanden der Allianz Suisse, dass am 2 7. April 2011 eine klinische und radiologische Verlaufskontrolle sechs Monate post operativ erfolgt sei. Er gab an, dass der Beschwerdeführer als Grafikdesigner weiterhin zu 100 % arbeitsunfähig sei . Aufgrund seiner persistierenden Be schwerden im Rückenbereich wäre</w:t>
      </w:r>
    </w:p>
    <w:p>
      <w:r>
        <w:t>eine intensive, stationäre Physiotherapie, zum Beispiel in der D.___ , sinnvoll . A b dem 2. Mai 2011</w:t>
      </w:r>
    </w:p>
    <w:p>
      <w:r>
        <w:t>sei eine 100%ige Wiederaufnahme der Arbeit vorgesehen ( gewesen; Urk. 10/52/99 ). 2.6</w:t>
      </w:r>
    </w:p>
    <w:p>
      <w:r>
        <w:t>Im Austrittsbericht der D.___ vom 1 8. Juli 2011 z uhanden der Allianz Suisse hielten die behandelnden Ärzte</w:t>
      </w:r>
    </w:p>
    <w:p>
      <w:r>
        <w:t>die bekannten Diagnose n sowie Restbeschwerden im</w:t>
      </w:r>
    </w:p>
    <w:p>
      <w:r>
        <w:t>thorakolumbalen Übergang</w:t>
      </w:r>
    </w:p>
    <w:p>
      <w:r>
        <w:t>fest ( Urk. 10/52/83) . Sie</w:t>
      </w:r>
    </w:p>
    <w:p>
      <w:r>
        <w:t>erklär ten , dass dem Beschwerdeführer die Tätigkeit als Kurier-Chauffeur und wechselbelastende leichte b is mittelschwere Arbeiten ohne wirbelsäulen belas tende Zwangshaltungen, ohne häufig wiederholtes Bücken und ohne länger dauernde v orgeneigte Tätigkeiten zumutbar seien ( Urk. 10/52/83-84). 2.7</w:t>
      </w:r>
    </w:p>
    <w:p>
      <w:r>
        <w:t>A.___ berichtete am 1. November 2011 zuhanden der Allianz Suisse, dass der Beschwerdeführer (nach wie vor) an instabilitätsbedingten Schmerzen der mittleren Wirbelsäule leide. Die Arbeitsfähigkeit betrage im Moment noch 50 % ( Urk. 10/64/6). 3.</w:t>
      </w:r>
    </w:p>
    <w:p>
      <w:r>
        <w:t>3.1</w:t>
      </w:r>
    </w:p>
    <w:p>
      <w:r>
        <w:t>Die Beschwerdegegnerin ging in der angefochtenen Verfügung vom 1 7. Februar 2012 davon aus, dass der Beschwerdeführer seit dem 1 3. März 2010 (Beginn der einjährigen Wartezeit) erheblich in seiner Ar beitsfähigkeit eingeschränkt gewe sen sei . Nach Ablauf der Wartezeit ( 1 3. März 2011 ) sei ihm die Ausübung einer behinderungsangepassten Tätigkeit im Umfang von 50 % zumutbar gewe sen ( Urk. 2). Die Beschwerdegegnerin stützte sich dabei auf die Stellungnahme</w:t>
      </w:r>
    </w:p>
    <w:p>
      <w:r>
        <w:t>des E.___ , F.___ , Fach arzt für Orthopädi sch e Chirurgie un d Traumatologie FMH, vom 8. März 2011 , der ausgeführt hatte , dass</w:t>
      </w:r>
    </w:p>
    <w:p>
      <w:r>
        <w:t>die Arbeitsfähigkeit des Beschwerdeführers für rein sitzende, wechselbelastende, ohne vorwiegend im Gehen ausgeübte Tätigkeiten, ohne Bücken, ohne Überkopfarbeiten, ohne Kauern, ohne Knien, ohne Rotation im Sitzen, Heben und Tragen körpernah/-fern Gewichtslimite 2-5 kg, ohne Besteigen von Leitern und Gerüsten, ohne Treppen steigen</w:t>
      </w:r>
    </w:p>
    <w:p>
      <w:r>
        <w:t>ab d em 2 7. Februar 2011</w:t>
      </w:r>
    </w:p>
    <w:p>
      <w:r>
        <w:t>50 % betragen habe ( Urk. 10/41/3).</w:t>
      </w:r>
    </w:p>
    <w:p>
      <w:r>
        <w:t>Dies e Einschätzung F.___ s ist plausibel, aufgrund der vorliegenden medizinischen Akten ausgewiesen</w:t>
      </w:r>
    </w:p>
    <w:p>
      <w:r>
        <w:t>Hausarzt A.___ ging fü r den Zeitraum vor Mai 2011 noch von einer höhergradigen Arbeitsunfähigkeit aus, begründete diese jedoch nicht hinrei chend (vgl. Urk. 10/29/5 )</w:t>
      </w:r>
    </w:p>
    <w:p>
      <w:r>
        <w:t>und im Übrigen unbestritten. 3.2</w:t>
      </w:r>
    </w:p>
    <w:p>
      <w:r>
        <w:t>3.2.1</w:t>
      </w:r>
    </w:p>
    <w:p>
      <w:r>
        <w:t>Weiter erklärte die Beschwerdegegnerin in der angefochtenen Verfügung , dass dem Beschwerdeführer die Ausübung einer behinderungsangepassten Tätigkeit spätestens nach dem Aufenthalt in der D.___ , das heisst ab dem 1 8. Juli 2011, wieder zu 100 % zumutbar sei ( Urk. 2). Diesbezüglich stützte sie sich auf die Stellungnahmen des E.___ -Arztes G.___ , Fach arzt Orthopädische Chirurgie und Traumatologie, vom 2 1. September 2011 ( Urk. 10/55/2) und 2 0. Januar 2012 ( Urk. 10/65/1-2) , der die bisherige Tätig keit als Kurierfahrer sowie leichte bis mittelschwere Arbeit en ab dem 1 8. Juli 201 1 als zu 100 % zumutbar erachtet hatte. 3.2.2</w:t>
      </w:r>
    </w:p>
    <w:p>
      <w:r>
        <w:t>Die Beurteilung von</w:t>
      </w:r>
    </w:p>
    <w:p>
      <w:r>
        <w:t>E.___ -Arzt G.___</w:t>
      </w:r>
    </w:p>
    <w:p>
      <w:r>
        <w:t>basiert</w:t>
      </w:r>
    </w:p>
    <w:p>
      <w:r>
        <w:t>insbesondere auf dem Aus trittsbericht der D.___ vom 1 8. Juli 2011 ( Urk. 10/52/83-90 ) . Die behandelnden Ärzte der D.___ beschrieben darin</w:t>
      </w:r>
    </w:p>
    <w:p>
      <w:r>
        <w:t>bereits bei Klinike intritt des Beschwerdeführers am 1 6. Juni 2011 weitgehend unauffällige objektive Befunde. So hielten sie damals hinsich tlich des Bewegungsapparates fest , dass die Kopfhaltung und der Schulterstand unau ffällig sowie der Beckenstand g rade seien. Auch die Wirbelsäule sei in Form und Haltung unauffällig. D ie Nar ben im Bereich des thorako lumbalen Übergangs seien</w:t>
      </w:r>
    </w:p>
    <w:p>
      <w:r>
        <w:t>bland und reizlos , wobei sich dort ein sensorisches Defizit finde . Der Finger-Boden-Abstand betrage 25 cm, die Zeichen nach Ott 30/30 cm , die Zeichen nach Schober 10/17 cm. Die Beinachsen seien gerade, der Gang unauffällig, der Zehen- und Ferseng ang sowie die tiefe Hocke problemlos, der Einbein stand beidseits gut möglich und das Fussgewölbe unauffällig . E ndgradi g werde an der Wirbelsäule jeweils ein Zie hen verspürt. Die Waddell -Zeichen seien negativ. Die Lateralflexion der Wir belsäule sei beidseits in der Norm, die Rotation beidseits frei . Betreffend</w:t>
      </w:r>
    </w:p>
    <w:p>
      <w:r>
        <w:t>Neu rostatus seien Sensibilität, Kraft und Koordination allgemein kursorisch geprüft unauffällig (Ausnahmen siehe Wirbelsäule). Kraft und Koordination seien sym metrisch und unauffällig, die Muskeleigenreflexe seien ebenfalls symmetrisch und seitengleich provozi erbar</w:t>
      </w:r>
    </w:p>
    <w:p>
      <w:r>
        <w:t>( Urk. 10/52/87-88).</w:t>
      </w:r>
    </w:p>
    <w:p>
      <w:r>
        <w:t>Nach Abschluss der vierwöchigen Behandlung kamen d ie Ärzte der D.___ zum Schluss, dass sich im Vergleich zur Eintrittsuntersuchung keine wesentliche Befundänderung gezeigt habe ( Urk. 10/52/88). Die präsentierten Beschwerden und Funktionseinschränkungen</w:t>
      </w:r>
    </w:p>
    <w:p>
      <w:r>
        <w:t>würden sich in der Lokalisation und auch in der Intensität aufgrund der Diagnose n sowie der klinischen und radiologischen Befunde nicht gänzlich erklären lassen . Ihre - unter Berücksich tigung der Vorakten</w:t>
      </w:r>
    </w:p>
    <w:p>
      <w:r>
        <w:t>–</w:t>
      </w:r>
    </w:p>
    <w:p>
      <w:r>
        <w:t>bei Klinikaustritt abgegebene Einschätzung, wonach dem Beschwerdeführer die berufliche Tätigkeit als Kurierfahrer sowie leichte bis mittelschwere Tätigkeiten (wechselbelastend, ohne wirbelsäulenbelastende Zwangshaltungen, ohne häufig wiederholtes Bücken, ohne länger dauernde vorgeneigte Tätigkeiten) ganztags zumutbar seien ( Urk. 10/52/83-84) , ist ange sichts der genannten Befunde und der dazugehörigen Erläuterungen ohne Weiteres nachvollziehbar. 3.2.3</w:t>
      </w:r>
    </w:p>
    <w:p>
      <w:r>
        <w:t>Aufgrund der sehr diskreten objektiven Befunde bei Klinike intritt kann die Aussage im Austrittsbericht der D.___ , es habe keine wesentliche Verbesserung der Rückenproblematik erreicht und di e Rumpfstabilität nur minim gesteigert werden könne n ( Urk. 10/52/85) ,</w:t>
      </w:r>
    </w:p>
    <w:p>
      <w:r>
        <w:t>im Übrigen nur so verstanden werden, dass dem im Zeitpunkt des Klinikaufenthalts erst 31-jährigen Be schwerdeführer auch nach Austritt aus der Klinik keine körperlich schweren Tätigkeiten mehr zumutbar waren. Des Weiteren erklärte der Beschwerdeführer am Ende seines Aufenthalts in der D.___ , dass er mit der festgelegten Zu m u tbarkeit bzw. Arbeitsfähigkeit nicht einverstanden sei . Dies wurde</w:t>
      </w:r>
    </w:p>
    <w:p>
      <w:r>
        <w:t>im A us tritt sbericht auch festgehalten . Die gleich daran anschliessende Bemerkung der Ärzte, die Prognose für eine erfolgreiche berufliche Wiedereingliederung sei eher schlecht , ist</w:t>
      </w:r>
    </w:p>
    <w:p>
      <w:r>
        <w:t>in diesem Kontext zu sehen – und somit ebenfalls schlüssig .</w:t>
      </w:r>
    </w:p>
    <w:p>
      <w:r>
        <w:t>D er Austrittsbericht der D.___ stellt sodann</w:t>
      </w:r>
    </w:p>
    <w:p>
      <w:r>
        <w:t>kein Gutachten im Sinne von Art. 44 ATSG dar , sondern ist als üblicher , eher ausführlicher Bericht</w:t>
      </w:r>
    </w:p>
    <w:p>
      <w:r>
        <w:t>von behandelnden Ärzten zu qualifizieren.</w:t>
      </w:r>
    </w:p>
    <w:p>
      <w:r>
        <w:t>Der Beschwerdeführer schreibt selber, dass der vierwöchige Aufenthalt in der D.___ vom Case Ma nager der Unfallversicherung - nach Besprechung mit dem Beschwerdefüh rer - unter anderem zwecks Abklärung der medizinischen Situation und Arbeitsfähigk eit initiiert worden war (Urk. 1 S. 4), weshalb er in der Folge nicht überrascht und dadurch auch nicht in seinem Gehörsanspruch verletzt sein konnte, als die D.___ sich zu seiner Arbeitsfähigkeit dann auch tatsächlich äusserte.</w:t>
      </w:r>
    </w:p>
    <w:p>
      <w:r>
        <w:t>Das rechtliche Gehör wurde dem Beschwerdeführer im Rahmen des Vorbescheidverfahrens gewährt. Zudem ist zu beachten, dass</w:t>
      </w:r>
    </w:p>
    <w:p>
      <w:r>
        <w:t>H.___ von der D.___ , der über den Facharzt titel Physikalische Medizin und Rehabilitation FMH verfügt, bezüglich des vor liegenden Beschwerdebildes – ebenfalls entgegen dem Vorbringen des Be schwer deführers ( Urk. 1 S. 8) - sehr wohl als fachkompetent zu b etrachten ist (vgl . http://www.fmh.ch/files/pdf9/physikalische_medizin_version_internet_d.pdf</w:t>
      </w:r>
    </w:p>
    <w:p>
      <w:r>
        <w:t>. ,</w:t>
      </w:r>
    </w:p>
    <w:p>
      <w:r>
        <w:t>besucht am 2 7. August 2013).</w:t>
      </w:r>
    </w:p>
    <w:p>
      <w:r>
        <w:t>Ferner ist darauf hinzuweisen, dass n ebst dem Austrittsbericht der D.___ auch ein an die Allianz Suisse gerichtete r Bericht der Klinik für Unfall chirurgie des B.___ vom 2 0. Mai 2011 aktenkundig ist , in dem von einer vorgesehenen 100%igen Wiederaufnahme der Arbeit ( gemeint war wohl eine behin derungsangepasste Tätigkeit) bereit s per 2. Mai 2011 die Rede war ( Urk. 10/52/99). Dies deutet darauf hin, dass man offenbar seitens des B.___ ebenfalls von</w:t>
      </w:r>
    </w:p>
    <w:p>
      <w:r>
        <w:t>eine r</w:t>
      </w:r>
    </w:p>
    <w:p>
      <w:r>
        <w:t>Verbesserung des Gesundheitszustands des Beschwerdefüh rers aus ging . Auch d er Ei nwand des Beschwerdeführers, der Beurteilung der Beschwerdegegnerin hinsichtlich des Revisionsgrundes liege ausschliesslich der Austrittsbericht der D.___</w:t>
      </w:r>
    </w:p>
    <w:p>
      <w:r>
        <w:t>zugrunde ( Urk. 1 S. 8) , erweist sich d aher als unzutreffend.</w:t>
      </w:r>
    </w:p>
    <w:p>
      <w:r>
        <w:t>Betreffend den Bericht von A.___ vom 1. November 2011 legte E.___ -Arzt G.___</w:t>
      </w:r>
    </w:p>
    <w:p>
      <w:r>
        <w:t>schliesslich –</w:t>
      </w:r>
    </w:p>
    <w:p>
      <w:r>
        <w:t>ohne Weiteres nachvollziehbar - dar, dass darin als einziger Untersuchungsbefund eine schmerzhafte Bewegung von Brustwirbel körper</w:t>
      </w:r>
    </w:p>
    <w:p>
      <w:r>
        <w:rPr>
          <w:b/>
        </w:rPr>
        <w:t>E. 11</w:t>
      </w:r>
    </w:p>
    <w:p>
      <w:r>
        <w:t>gegenüber Brustwirbelkörper 10 angeführt sei. Eine 50%ige Arbeits unfähigkeit lasse sich damit jedenfalls nicht begründen. Die Beurteilung des E.___ vom 2 1. September habe daher weiterhin Bestand ( Urk. 10/65/2). 3.2. 4</w:t>
      </w:r>
    </w:p>
    <w:p>
      <w:r>
        <w:t>Zusammenfassend ist somit festzuhalten, dass</w:t>
      </w:r>
    </w:p>
    <w:p>
      <w:r>
        <w:t>auch auf die Stellungnahme n des E.___ -Arztes G.___ abgestellt werden kann. %1. Zu prüfen bleibt, wie sich die eingeschränkte Arbeitsfähigkeit des Beschwerde führers in wirtschaftlicher Hinsicht auswirkt. 1.%2 Bei erwerbstätigen Versicherten ist der Invaliditätsgrad gemäss Art.</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2.%2 Im Zeitpunkt des Rentenbeginns, das heisst im März 2011, ergibt sich folgender Einkommensvergleich:</w:t>
      </w:r>
    </w:p>
    <w:p>
      <w:r>
        <w:t>Gemäss Kündigungsschreiben der Y.___ vom 9. November 2010 wurde das Arbeitsverhältnis mit dem Beschwerdeführer per Ende Januar 2011 infolge einer umfassenden betrieblichen Reorganisation – und nicht wegen dessen gesundheitlicher Probleme - aufgelöst ( Urk. 10/52/69 ). Es ist deshalb davon auszugehen, dass d er Beschwerdeführer seine Stelle auch ohne Gesund heitsschaden verloren hätte . Sein Valideneinkommen</w:t>
      </w:r>
    </w:p>
    <w:p>
      <w:r>
        <w:t>ist folglich anhand der Tabellenlöhne gemäss der Schweizerischen Lohnstrukturerhebung (LSE 2010) zu bestimmen . Aus der LSE 2010 ergibt sich für Arbeitnehmer des Anforderungs niveaus 4 (einfache und repetitive Tätigkeiten) im privaten Sektor ein Brutto monatslohn von Fr. 4‘901.-- (Tabelle TA1 S. 26). Unter Berücksichtigung der betriebsüblichen wöchentlichen Arbeitszeit im Jahr 2011 für alle Sektoren von 41,7 Stunden (vgl. Die Volkswirtschaft 7/2013, S. 94, Tabelle B 9.2) und der Nominallohnentwicklung von 1 % ( Bundesamt für Statistik, Schweizerischer Lohnindex, Entwicklung der Nominallöhne 1976-2012, T39, Männer ) resultiert für das Jahr 2011 ein mutmassliches jährliches Valideneinkommen von Fr. 61‘924.65 ( Fr. 4‘901.-- x 12 : 40 x 41,7 x 1,01).</w:t>
      </w:r>
    </w:p>
    <w:p>
      <w:r>
        <w:t>Da der Beschwerdeführer nach Eintritt des Gesundheitsschadens keine neue Erwerbstätigkeit aufgenommen hat, ist das Invalideneinkommen ebenfalls</w:t>
      </w:r>
    </w:p>
    <w:p>
      <w:r>
        <w:t>an hand der Tabellenl ö hne gemäss LSE 2010 zu bestimmen . Demgemäss kann ein sogenannter Proze ntvergleich vorgenommen werden. Das ohne Invalidität er zielbare hypothetische Erwerbseinkommen</w:t>
      </w:r>
    </w:p>
    <w:p>
      <w:r>
        <w:t>ist</w:t>
      </w:r>
    </w:p>
    <w:p>
      <w:r>
        <w:t>dabei mit 100 % zu bewerten, während das Invalideneinkommen auf einen entsprechend kleineren Prozent satz zu veranschlagen ist, so dass sich aus der Prozentdifferenz der Invaliditäts grad ergibt (BGE 114 V 313 E. 3a mit Hinweisen ; Urteile des Bundesgerichts I 850/05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