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IV.2012.00296 vom 28. Februar 2013</w:t>
      </w:r>
    </w:p>
    <w:p>
      <w:r>
        <w:t>ZH Sozialversicherungsgericht, 2013-02-28, DE</w:t>
      </w:r>
    </w:p>
    <w:p>
      <w:r>
        <w:rPr>
          <w:b/>
        </w:rPr>
        <w:t xml:space="preserve">Quelle: </w:t>
      </w:r>
      <w:r>
        <w:t>https://mcp.opencaselaw.ch/entscheid/zh_sozialversicherungsgericht_IV.2012.00296</w:t>
      </w:r>
    </w:p>
    <w:p>
      <w:r>
        <w:t>FR: ZH_SOZIALVERSICHERUNGSGERICHT IV.2012.00296 du 28 février 2013</w:t>
      </w:r>
    </w:p>
    <w:p>
      <w:r>
        <w:t>IT: ZH_SOZIALVERSICHERUNGSGERICHT IV.2012.00296 del 28 febbraio 2013</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Invalide oder von einer InvaliditÃ¤t (Art. 8 ATSG) bedrohte Versicherte haben gemÃ¤ss Art. 8 IVG Anspruch auf Eingliederungsmassnahmen, soweit:</w:t>
      </w:r>
    </w:p>
    <w:p>
      <w:r>
        <w:t>a.Â Â Â Â Â Â  diese notwendig und geeignet sind, die ErwerbsfÃ¤higkeit oder die FÃ¤higkeit, sich im Aufgabenbereich zu betÃ¤tigen, wieder herzustellen, zu erhalten oder zu verbessern; und</w:t>
      </w:r>
    </w:p>
    <w:p>
      <w:r>
        <w:t>b.Â Â Â Â Â Â  die Voraussetzungen fÃ¼r den Anspruch auf die einzelnen Massnahmen erfÃ¼llt sind (Abs. 1).</w:t>
      </w:r>
    </w:p>
    <w:p>
      <w:r>
        <w:t>Â Â Â Â Â Â Â Â  Zu den Eingliederungsmassnahmen gehÃ¶ren im Rahmen der Massnahmen beruflicher Art (Art. 8 Abs. 3 lit. b IVG) unter anderem Berufsberatung, erstmalige berufliche Ausbildung, Umschulung und Arbeitsvermittlung (Art. 15 ff. IVG). Nach Art. 18 Abs. 1 IVG haben arbeitsunfÃ¤hige (Art. 6 ATSG) Versicherte, welche eingliederungsfÃ¤hig sind, Anspruch auf aktive UnterstÃ¼tzung bei der Suche eines geeigneten Arbeitsplatzes (lit. a) und auf begleitende Beratung im Hinblick auf die Aufrechterhaltung ihres Arbeitsplatzes (lit. b).</w:t>
      </w:r>
    </w:p>
    <w:p>
      <w:r>
        <w:t>2.3Â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3.Â Â Â Â Â Â</w:t>
      </w:r>
    </w:p>
    <w:p>
      <w:r>
        <w:t>3.1Â Â Â Â  Die Beschwerdegegnerin stellte sich in der angefochtenen VerfÃ¼gung auf den Standpunkt, die medizinischen AbklÃ¤rungen hÃ¤tten ergeben, dass bei der BeschwerdefÃ¼hrerin kein invalidenversicherungsrechtlich relevanter Gesundheitsschaden bestehe und ihr die angestammte und eine leidensangepasste TÃ¤tigkeit zu 100 % zumutbar seien. Grundlage fÃ¼r die Beurteilung der InvaliditÃ¤t bilde insbesondere das A.___-Gutachten vom 7. Juni 2011 (Urk. 2).</w:t>
      </w:r>
    </w:p>
    <w:p>
      <w:r>
        <w:t>3.2Â Â Â Â  Die BeschwerdefÃ¼hrerin bringt dagegen vor, das A.___-Gutachten vom 7. Juni 2011 weise formelle MÃ¤ngel auf und sei inhaltlich nicht nachvollziehbar, weshalb darauf nicht abgestellt werden kÃ¶nne. Dies ergebe sich auch aus den Berichten von Dr. B.___. GestÃ¼tzt auf die vollstÃ¤ndigen und schlÃ¼ssigen Berichte der behandelnden Ãrzte sei anzuerkennen, dass ein invalidisierender Gesundheitsschaden bestehe und sie Anspruch auf Eingliederungsmassnahmen sowie eine Rente habe (Urk. 1 S. 2, Urk. 14 S. 2 ff.).</w:t>
      </w:r>
    </w:p>
    <w:p>
      <w:r>
        <w:t>3.3Â Â Â Â  Strittig und zu prÃ¼fen ist, ob die BeschwerdefÃ¼hrerin unter gesundheitlichen BeeintrÃ¤chtigungen leidet, die Anspruch auf Leistungen der Invalidenversicherung, namentlich berufliche Massnahmen und eine Rente begrÃ¼nden. Der (hypothetische) Beginn des Anspruchs auf eine Rente fÃ¤llt hier aufgrund von Art. 29 Abs. 1 IVG in Verbindung mit Art. 29 Abs. 1 ATSG und angesichts der Anmeldung vom 24. September 2009 mit Eingang bei der Beschwerdegegnerin am 7. Oktober 2009 (Urk. 6/2), frÃ¼hestens ab dem 1. April 2010 in Betracht.</w:t>
      </w:r>
    </w:p>
    <w:p>
      <w:r>
        <w:t>4.Â Â Â Â Â Â</w:t>
      </w:r>
    </w:p>
    <w:p>
      <w:r>
        <w:t>4.1Â Â Â Â  Nach insofern einheitlicher medizinischer Aktenlage leidet die BeschwerdefÃ¼hrerin seit der Kindheit an rezidivierenden, diffusen, krampfartig und akut auftretenden Oberbauchbeschwerden, welche meistens in die linke obere KÃ¶rperhÃ¤lfte ausstrahlen, jedoch trotz wiederholter und eingehender somatischer AbklÃ¤rung keine pathologischen Befunde ergaben. In den letzten Jahren traten ausserdem rezidivierende SchwÃ¤cheanfÃ¤lle mit Zittern, Schwitzen, schwarz werden vor Augen, DruckgefÃ¼hl im Hinterkopf und TaubheitsgefÃ¼hl im Bereich der linken KÃ¶rperhÃ¤lfte, vor allem im Gesicht und Kopf auf. Weiter leidet die BeschwerdefÃ¼hrerin an Verspannungen, chronischen Schmerzen thorakal und lumbal, im Nacken- und Hinterkopfbereich linksbetont, allgemeiner Kraftlosigkeit, allgemeinem SchwÃ¤chegefÃ¼hl und HustenanfÃ¤llen (Urk. 6/8 S. 6 und S. 11, Urk. 6/15 S. 7, Urk. 6/27 S. 11 f.). GemÃ¤ss dem Bericht von Dr. med. C.___, praktische Ãrztin, vom 6. November 2009, bei der die BeschwerdefÃ¼hrerin seit 1995 in Behandlung ist, zeigten diverse AbklÃ¤rungen im Verlauf der Jahre eine somatoforme Entwicklung mit Spannungskopfschmerzen bei muskulÃ¤rer Dysbalance, Obstipation, Colon irritabile und rezidivierendem lumbospondylogenem Syndrom bei muskulÃ¤rer Dysbalance und leichter links konvexer lumbaler Skoliose. Bei rezidivierenden abdominalen Schmerzen sei eine Koloskopie gemacht worden, die unauffÃ¤llig gewesen sei. Verschiedene internistische Untersuchungen hÃ¤tten kein Korrelat zu den StÃ¶rungen der BeschwerdefÃ¼hrerin ergeben. Daher sei im Juni 2009 die Ãberweisung an Dr. B.___ zur psychiatrisch-/psychotherapeutischen Behandlung erfolgt (Urk. 6/13 S. 2). Dieser fÃ¼hrte im Bericht vom 14. Januar 2010 aus, bei der BeschwerdefÃ¼hrerin bestÃ¼nden ein chronifiziertes, aus seiner Sicht Ã¼berwiegend psychogen-somatoformes Schmerzsyndrom und ein ebenfalls chronisches Ã¤ngstlich-depressives Syndrom. Als die Symptomatik begÃ¼nstigender und aufrechterhaltender Faktor sei eine lÃ¤ngerfristig bestehende psychosoziale Belastungssituation zu sehen, in der sich die BeschwerdefÃ¼hrerin durch die gleichzeitigen Anforderungen als Mutter, im Haushalt und in ihrer BerufstÃ¤tigkeit chronisch Ã¼berfordert fÃ¼hle. Aktuell fÃ¼hle sie sich zusÃ¤tzlich unter Druck gesetzt, da sie den Verlust ihres Arbeitsplatzes befÃ¼rchte und seit mehreren Monaten eine kontinuierliche Arbeitsleistung nicht mehr erbringen kÃ¶nne. Er habe bezÃ¼glich der angestammten TÃ¤tigkeit eine ArbeitsunfÃ¤higkeit von 100 % vom 18. Juni bis 1. Juli, von 50 % vom 2. Juli bis 19. August und von 100 % ab dem 17. September 2009 attestiert (Urk. 6/15 S. 6 f.). Vom 4. Januar bis 1. Februar 2010 wurde die BeschwerdefÃ¼hrerin gemÃ¤ss dem Austrittsbericht, datiert vom 5. Januar 2010, in der Rehaklinik D.___ stationÃ¤r im Rahmen eines Schmerzprogrammes und psychotherapeutischer Sitzungen behandelt, wobei sie kardiopulmonal und physisch mit Vermittlung eines besseren KÃ¶rpergefÃ¼hls und deutlich besserer Koordination profitiert habe sowie eine Schmerzreduktion von eingangs 6-7 auf 2-3 auf der 10-stufigen Visuellen Analog Skala (VAS) erreicht worden sei (Urk. 6/27 S. 7 ff.). GemÃ¤ss dem Verlaufsbericht von Dr. B.___ vom 29. Dezember 2010 hingegen konnte durch den stationÃ¤ren Aufenthalt in der Rehaklinik D.___ keine Beschwerdebesserung erreicht werden. Es bestÃ¼nden weiterhin multiple kÃ¶rperliche Schmerzen und Beschwerden mit dem Wunsch nach medizinischer AbklÃ¤rung, ein chronischer psychophysischer ErschÃ¶pfungszustand sowie zwischenzeitlich schwere depressive Krisen. In Anbetracht des chronifizierten, schweren und bislang weitgehend therapieresistenten Beschwerdebildes kÃ¶nne in absehbarer Zeit nicht mit einer relevanten Besserung und nicht mit der Wiedererlangen der ArbeitsfÃ¤higkeit gerechnet werden (Urk. 6/28 S. 2).</w:t>
      </w:r>
    </w:p>
    <w:p>
      <w:r>
        <w:t>Â Â Â Â Â Â Â Â  In diagnostischer Hinsicht gingen sowohl Dr. med. E.___, Facharzt fÃ¼r Innere Medizin, Vertrauensarzt der Pensionskasse F.___, im Bericht vom 5. Oktober 2009 (Urk. 6/8 S. 10), als auch die behandelnden Ãrzte Dr. C.___ im Bericht vom 6. November 2009 (Urk. 6/13 S. 1) und Dr. B.___ im Bericht vom 14. Januar 2010 (Urk. 6/15 S. 6) von einem chronischen polytopen Schmerzsyndrom, rezidivierenden anfallsartig psychophysischen SchwÃ¤chezustÃ¤nden (Differentialdiagnose: psychogene BewegungsstÃ¶rung/Panikattacken), einer mittelgradigen depressiven Episode (ICD-10 F32.2) und dem Verdacht auf eine SomatisierungsstÃ¶rung aus. Die Ãrzte der Rehaklinik D.___ stellten gemÃ¤ss dem Austrittsbericht vom 5. Januar 2010 im Wesentlichen die gleichen Diagnosen eines chronischen polytopen Schmerzsyndroms mit andauernder PersÃ¶nlichkeitsÃ¤nderung (ICD-10 F62.80), rezidivierender anfallartiger SchwÃ¤chezustÃ¤nde unklarer Ãtiologie, einer mittelgradigen depressiven Episode (ICD-10 32.2) und des Verdachtes auf eine SomatisierungsstÃ¶rung (ICD-10 F45.0; Urk. 6/27 S. 7). Im Bericht vom 29. Dezember 2010 hielt Dr. B.___ nebst den Ã¼brigen Diagnosen die bisher lediglich als Verdacht aufgefÃ¼hrte SomatisierungsstÃ¶rung (ICD-10 F45.0) nunmehr als gesicherte Diagnose fest (Urk. 6/28 S. 2).</w:t>
      </w:r>
    </w:p>
    <w:p>
      <w:r>
        <w:t>Â Â Â Â Â Â Â Â  Auch die A.___-Gutachter Dr. med. G.___, FachÃ¤rztin fÃ¼r Psychiatrie und Psychotherapie, und Dr. med. H.___, FachÃ¤rztin fÃ¼r Rheumatologie, gelangten gemÃ¤ss ihrem bidisziplinÃ¤ren Gutachten vom 7. Juni 2011 zum Schluss, dass die geklagten Beschwerden im Wesentlichen somatoform bedingt seien. Eine organpathologische Grundlage, insbesondere im Bereich eines rheumatologischen Krankheitsgeschehens, habe ausgeschlossen werden kÃ¶nnen. Ausserdem bestÃ¼nden ausreichend Ressourcen, um die angegebenen Beschwerden Ã¼berwinden zu kÃ¶nnen. Entsprechend stellten sie die folgenden Diagnosen je ohne Auswirkung auf die ArbeitsfÃ¤higkeit: Somatoforme, autonome FunktionsstÃ¶rung (ICD-10 F45.3), anhaltende, somatoforme SchmerzstÃ¶rung (ICD-10 F45.4), histrionische und narzisstische WesenszÃ¼ge ohne das Vorliegen einer krankhaften PersÃ¶nlichkeitsstÃ¶rung, rezidivierendes Lumbosacralsyndrom bei skoliotischer Fehlhaltung der WirbelsÃ¤ule und muskulÃ¤rer Dysbalance, Adipositas, multiple Tendopathien bei HyperlaxizitÃ¤t, beginnende Retropatellararthrose (Urk. 6/32 S. 13 f. und S. 23 f.).</w:t>
      </w:r>
    </w:p>
    <w:p>
      <w:r>
        <w:t>4.2Â Â Â Â  Bei gegebener Aktenlage konnte somit trotz umfassender Untersuchungen kein organisches Korrelat nachgewiesen werden, welche das Ausmass der geklagten Beschwerden hinlÃ¤nglich zu erklÃ¤ren vermocht hÃ¤tte. Insbesondere korrelieren die gemÃ¤ss dem rheumatologischen A.___-Teilgutachten vom 24. MÃ¤rz 2011 im Vordergrund stehenden Beschwerden (Urk. 6/32 S. 21) der linksseitigen Schmerzsymptomatik mit TaubheitsgefÃ¼hl im Nackenbereich, Schmerzen suboccipital mit Ausstrahlung in die gesamte linke KÃ¶rperhÃ¤lfte und die starken abdominalen Beschwerden weder mit rheumatologischen (Urk. 6/32 S. 22 f.) noch mit internistischen Befunden (Urk. 6/13 S. 2, Urk. 6/28 S. 9). Bei der auch gutachterlich festgehaltenen linkskonvexen Skoliose der LendenwirbelsÃ¤ule (LWS) bei/mit muskulÃ¤rer Dysbalance handelt es sich lediglich um eine leichte Fehlhaltung (vgl. Bericht von Dr. C.___ vom 6. November 2009, Urk. 6/13 S. 2). Eine degenerative VerÃ¤nderung der LWS und/oder eine radikulÃ¤re Beteiligung liegen nicht vor (Urk. 6/32 S. 23 ff.). Die Beurteilung von Dr. H.___, dass aus rheumatologischer Sicht keine Erkrankung vorliege, die zu einer wesentlichen Funktions- oder BelastungseinschrÃ¤nkung fÃ¼hre, ist daher nachvollziehbar (Urk. 6/32 S. 25).</w:t>
      </w:r>
    </w:p>
    <w:p>
      <w:r>
        <w:t>Â Â Â Â Â Â Â Â  Eine Objektivierung der Beschwerden als Grundlage fÃ¼r die Beurteilung der ArbeitsfÃ¤higkeit ist hingegen insbesondere dann unerlÃ¤sslich, wenn es - wie hier - Anzeichen fÃ¼r eine massgebliche psychische Ãberlagerung der Schmerzsymptomatik gibt. Denn nach der Rechtsprechung genÃ¼gen in Anbetracht der sich mit Bezug auf Schmerzen naturgemÃ¤ss ergebenden Beweisschwierigkeiten allein die subjektiven Schmerzangaben der versicherten Person fÃ¼r die BegrÃ¼ndung einer InvaliditÃ¤t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(Urteil des Bundesgerichts I 57/04 vom 3. Juni 2004 E. 2.3 mit Hinweis auf BGE 130 V 352 E. 2.2.2 mit weiteren Hinweisen). Aus rein somatischer Sicht ist daher von einer 100%igen ArbeitsfÃ¤higkeit in der angestammten TÃ¤tigkeit (vgl. zum Belastungsprofil: Arbeitgeberbericht vom 10 November 2009, Urk. 6/12 S. 5 f.) sowie in jeder anderen kÃ¶rperlich leichten (Heben oder Tragen nicht Ã¼ber 10 Kilogramm) TÃ¤tigkeit auszugehen.</w:t>
      </w:r>
    </w:p>
    <w:p>
      <w:r>
        <w:t>4.3Â Â Â Â</w:t>
      </w:r>
    </w:p>
    <w:p>
      <w:r>
        <w:t>4.3.1Â Â  In psychischer Hinsicht gilt es zu beachten, dass nach der Rechtsprechung grundsÃ¤tzlich sÃ¤mtlichen pathogenetisch-Ã¤tiologisch unklaren syndromalen Beschwerdebildern ohne nachweisbare organische Grundlage (BGE 136 V 279 E. 3.2.3) nur ausnahmsweise invalidisierender, d.h. einen Rentenanspruch begrÃ¼ndender Charakter zukommt (Art. 4 Abs. 1 IVG sowie Art. 3 Abs. 1 und Art. 6 ATSG; grundlegend BGE 130 V 352; vgl. auch BGE 136 V 279 E. 3.2). Nicht nur die von der A.___-Gutachterin Dr. G.___ diagnostizierte somatoforme, autonome FunktionsstÃ¶rung (ICD-10 F45.3) und die anhaltende somatoforme SchmerzstÃ¶rung (ICD-10 F45.4; Urk. 6/32 S. 13), sondern auch die von Dr. B.___ diagnostizierte SomatisierungsstÃ¶rung (ICD-10 F45.0, Urk. 6/28 S. 2) stellen solche Beschwerdebilder dar (SVR 2011 IV Nr. 26 S. 73, 9C_662/2009 E. 2.3). Dasselbe gilt fÃ¼r die Diagnose eines chronischen polytopen (myofaszialen) Schmerzsyndroms (Urk. 6/15 S. 6), das medizinisch Ã¤hnlich umstritten ist, wie die rechtsprechungsgemÃ¤ss (BGE 132 V 65 E. 4) ebenfalls als solches Beschwerdebild qualifizierte Fibromyalgie (Poeck, Hacke, Neurologie, 12. Auflage, 2006, S. 717). Entscheidend ist, ob und inwiefern die versicherte Person Ã¼ber psychische Ressourcen verfÃ¼gt, die es ihr erlauben, trotz ihren subjektiv erlebten Schmerzen einer Arbeit nachzugehen (BGE 130 V 352 E. 2.2.4; 127 V 294 E. 4b/cc in fine und E. 5a). UmstÃ¤nde, die bei Vorliegen eines solchen Krankheitsbildes die Verwertung der verbliebenen Arbeitskraft auf dem Arbeitsmarkt als unzumutbar erscheinen lassen kÃ¶nnen, sind die erhebliche Schwere, IntensitÃ¤t, AusprÃ¤gung und Dauer des psychischen Leidens (KomorbiditÃ¤t), chronische kÃ¶rperliche Begleiterkrankungen mit mehrjÃ¤hrigem Krankheitsverlauf bei unverÃ¤nderter oder progredienter Symptomatik ohne lÃ¤ngerfristige Remission, sozialer RÃ¼ckzug, ein verfestigter, therapeutisch nicht mehr angehbarer innerseelischer Verlauf einer an sich missglÃ¼ckten, psychisch aber entlastenden KonfliktbewÃ¤ltigung (primÃ¤rer Krankheitsgewinn), unbefriedigende Ergebnisse von konsequent durchgefÃ¼hrten Behandlungen (auch mit unterschiedlichem therapeutischem Ansatz) und gescheiterte Rehabilitationsmassnahmen bei vorhandener Motivation und Eigenanstrengung der versicherten Person (BGE 132 V 65 E. 4.2.2; 130 V 352 E. 2.2.3; zum Ganzen: Urteil des Bundesgerichts 9C_736/11 vom 7. Februar 2012 E. 1.1). Je mehr dieser Kriterien zutreffen und je ausgeprÃ¤gter sich die entsprechenden Befunde darstellen, desto eher sind die Voraussetzungen fÃ¼r eine zumutbare Willensanstrengung zu verneinen (BGE 131 V 49 E. 1.2 mit Hinweisen). Dabei ist es nicht erforderlich, dass sich eine psychiatrische Expertise in jedem Fall Ã¼ber jedes einzelne der genannten Kriterien ausspricht, massgeblich ist eine GesamtwÃ¼rdigung der Situation (SVR 2005 IV Nr. 6 S. 21, I 457/02 E. 7.4 mit Hinweis, nicht publiziert in: BGE 130 V 396).</w:t>
      </w:r>
    </w:p>
    <w:p>
      <w:r>
        <w:t>Â Â Â Â Â Â Â Â  Die Gesamtheit dieser ursprÃ¼nglich als fachpsychiatrische Prognosekriterien formulierten Gesichtspunkte (vgl. BGE 135 V 201 E. 7.1.2) ist zu einem rechtlichen Anforderungsprofil verselbstÃ¤ndigt worden (Urteil des Bundesgerichts 9C_776/2010 vom 20. Dezember 2011 E. 2.4). GestÃ¼tzt auf die fachÃ¤rztlichen Stellungnahmen zum psychischen Gesundheitszustand und zu dem aus medizinischer Sicht (objektiv) vorhandenen Leistungspotenzial haben die rechtsanwendenden BehÃ¶rden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Die PrÃ¼fung schliesst die Beurteilung der Frage ein, inwiefern die Ã¤rztliche EinschÃ¤tzung der psychisch bedingten ArbeitsunfÃ¤higkeit invaliditÃ¤tsfremde Gesichtspunkte (insbesondere psychosoziale und soziokulturelle Belastungsfaktoren) mitberÃ¼cksichtigt (zum Ganzen: Urteil des Bundesgerichts 9C_736/11 vom 7. Februar 2012 E. 1.2 mit weiteren Hinweisen).</w:t>
      </w:r>
    </w:p>
    <w:p>
      <w:r>
        <w:t>4.3.2Â Â  Hier liegt selbst ausgehend von der Diagnose einer mittelgradigen depressiven Episode (ICD-10 F32.2), welche die A.___-Gutachter gemÃ¤ss dem Gutachten vom 7. Juni 2011 im Gegensatz zum behandelnden Psychiater Dr. B.___ (Urk. 6/28 S. 2) verneinten (Urk. 6/32 S. 12 f.), nicht bereits eine psychische KomorbiditÃ¤t von erheblicher Schwere, AusprÃ¤gung und Dauer vor, die auf eine intensive und konstante Behinderung der SchmerzbewÃ¤ltigung schliessen liesse. GemÃ¤ss dem A.___-Gutachten konnten von Dr. G.___ keine depressiven Ãquivalente erheben. Die Willensbildung sei gesteigert, der Antriebsbildung nicht gemindert. Die BeschwerdefÃ¼hrerin habe durchsetzungsfÃ¤hig, aggressiv gestimmt und psychisch stabil gewirkt. Es seien ausreichend sthenische Komponenten vorhanden, um die Alltags- und BerufsfÃ¤higkeit zu erreichen (Urk. 6/32 S. 12). Dr. B.___ erklÃ¤rte in der Stellungnahme vom 18. Januar 2010, die BeschwerdefÃ¼hrerin sei in der Zeit der bisherigen psychiatrischen-psychotherapeutischen Behandlung seit Juni 2009 in wechselndem Schweregrad, jedoch dauerhaft klar erkennbar mit depressiven Symptomen belastet, Ã¼ber weite Strecken mit dem AusprÃ¤gungsgrad einer mittelschweren depressiven StÃ¶rung (Urk. 6/48 S. 2). Mittelgradige depressive Episoden stellen jedoch grundsÃ¤tzlich keine von depressiven VerstimmungszustÃ¤nden klar unterscheidbare andauernde Depression im Sinne eines verselbstÃ¤ndigten Gesundheitsschadens dar, die es der betroffenen Person verunmÃ¶glichten, die Folgen der SchmerzstÃ¶rung zu Ã¼berwinden (Urteil des Bundesgerichts 9C_803/2008 vom 29. Mai 2009 E. 5.3.2 mit Hinweisen; vgl. auch SVR 2011 IV Nr. 57 S. 171, 8C_958/2010 E. 6.2.2.2). Leichte bis hÃ¶chstens mittelschwere psychische StÃ¶rungen gelten auch grundsÃ¤tzlich als therapeutisch angehbar (vgl. Habermeyer/Venzlaff, Affektive StÃ¶rungen, in: Psychiatrische Begutachtung, 5. Aufl. 2009, S. 193; Urteile des Bundesgerichts 9C_715/2011 vom 24. Oktober 2011 E. 5.1 und 9C_736/2011 vom 7. Februar 2012 E. 4.2.2.1). Zudem erklÃ¤rte auch Dr. B.___, dass die spÃ¤testens ab Ende 2009 bestehende ArbeitsunfÃ¤higkeit in erster Linie mit der Diagnose einer SomatisierungsstÃ¶rung zu begrÃ¼nden sei (Urk. 6/48 S. 2).</w:t>
      </w:r>
    </w:p>
    <w:p>
      <w:r>
        <w:t>Â Â Â Â Â Â Â Â  Auch die anderen Kriterien sind nicht in qualifizierter Weise gegeben. So ist das Kriterium der chronischen kÃ¶rperlichen Begleiterkrankungen nicht erfÃ¼llt. Denn die BeschwerdefÃ¼hrerin leidet an keiner (objektivierbaren) chronischen somatischen Erkrankung von der erforderlichen IntensitÃ¤t, wobei als chronische kÃ¶rperliche Begleiterkrankung nicht gerade jenes Leiden gelten kann, welches die Beschwerden aufrechterhÃ¤lt (Urteil des Bundesgerichts 9C_709/2009 vom 14. Dezember 2009 E. 4.1.4 in fine mit Hinweis). Auch ein sozialer RÃ¼ckzug in allen Belangen des Lebens ist nicht ausgewiesen. Zwar hat die BeschwerdefÃ¼hrerin gemÃ¤ss ihren Angaben gegenÃ¼ber den A.___-Gutachtern kaum noch soziale Kontakte, da sie viel Ruhe brauche. Jedoch lebt sie mit ihrem Ehemann und ihrem Sohn zusammen, steht mit diesen am Morgen auf, macht fÃ¼r diese jeweils das FrÃ¼hstÃ¼ck und begleitet den Sohn zur Schule. Abends kocht sie fÃ¼r den Sohn. Mit ihrer Familie fliegt sie einmal pro Jahr in die Ferien in den I.___ auf Besuch zu Verwandten. Sie hat ausserdem Kontakt zu einer Nachbarin, die ihr gelegentlich im Haushalt hilft, und zu einem Schwager und einer SchwÃ¤gerin, die in der NÃ¤he wohnen (Urk. 6/32 S. 9 und S. 21).</w:t>
      </w:r>
    </w:p>
    <w:p>
      <w:r>
        <w:t>Â Â Â Â Â Â Â Â  Das Kriterium eines primÃ¤ren Krankheitsgewinns mit therapeutisch nicht mehr beeinflussbarem innerseelischem Verlauf ist ebenfalls zu verneinen. Die BeschwerdefÃ¼hrerin ist bei Dr. B.___ weiterhin in regelmÃ¤ssiger psychiatrischer Behandlung. Er fÃ¼hrte im Bericht vom 18. Januar 2012 aus, er hoffe, sie in nÃ¤chster Zeit zur Fortsetzung der wegen des schleppenden Behandlungsverlaufs von ihr sistierten Psychotherapie gewinnen zu kÃ¶nnen. Geplant sei zum Beispiel die Teilnahme an einem entsprechenden teilstationÃ¤ren Gruppentherapieprogramm (Urk. 6/48 S. 3). Hinzu kommt, dass die psychische Symptomatik gemÃ¤ss dem Bericht von Dr. B.___ vom 14. Januar 2010 durch psychosoziale Belastungsfaktoren begÃ¼nstigt und aufrechterhalten wird (Urk. 6/15 S. 7), so dass bereits von einer diesbezÃ¼glichen (invalidenversicherungsrechtlich nicht zu vergÃ¼tenden) Entlastung eine Besserung zu erwarten ist und ein sekundÃ¤rer (nicht primÃ¤rer) Krankheitsgewinn wahrscheinlich ist.</w:t>
      </w:r>
    </w:p>
    <w:p>
      <w:r>
        <w:t>Â Â Â Â Â Â Â Â  Auch wenn schliesslich das Kriterium des Scheiterns einer konsequent durchgefÃ¼hrten ambulanten oder stationÃ¤ren Behandlung (auch mit unterschiedlichem therapeutischem Ansatz) trotz kooperativer Haltung der versicherten Person bejaht wÃ¼rde, liegt es jedenfalls nicht in genÃ¼gender IntensitÃ¤t und Konstanz vor, um gesamthaft ausnahmsweise von einer SomatisierungsstÃ¶rung auszugehen, die den Wiedereinstieg in den Arbeitsprozess unzumutbar macht.</w:t>
      </w:r>
    </w:p>
    <w:p>
      <w:r>
        <w:t>4.3.3Â Â  Damit ist bei der BeschwerdefÃ¼hrerin trotz der von Dr. B.___ bescheinigten depressiven Symptomatik nicht von einem Ausnahmefall auszugehen. Vielmehr liegt ein pathogenetisch-Ã¤tiologisch unklares syndromales Beschwerdebild ohne nachweisbare organische Grundlage vor, das keine InvaliditÃ¤t zu begrÃ¼nden vermag. Von einer ergÃ¤nzenden medizinischen AbklÃ¤rung ist bei gegebener Sach- und Rechtslage kein anderes Ergebnis zu erwarten, weshalb davon abzusehen ist. Dasselbe gilt fÃ¼r die von der BeschwerdefÃ¼hrerin beantragte (Urk. 1 S. 6) Einholung der zwischen dem A.___ und der Beschwerdegegnerin in anderen FÃ¤llen gefÃ¼hrten Korrespondenz.</w:t>
      </w:r>
    </w:p>
    <w:p>
      <w:r>
        <w:t>4.4Â Â Â Â  Nach dem Gesagten ist im Ergebnis nicht zu beanstanden, dass die Beschwerdegegnerin auf die bidisziplinÃ¤re EinschÃ¤tzung gemÃ¤ss dem A.___-Gutachten vom 7. Juni 2011 (Urk. 6/32) abstellte, zumal dieses Gutachten alle rechtsprechungsgemÃ¤ss erforderlichen Kriterien fÃ¼r beweiskrÃ¤ftige Ã¤rztliche Entscheidungsgrundlagen erfÃ¼llt (vgl. BGE 134 V 231 E. 5.1, 125 V 351 E. 3a, 122 V 157 E. 1c).</w:t>
      </w:r>
    </w:p>
    <w:p>
      <w:r>
        <w:t>Â Â Â Â Â Â Â Â  Die EinwÃ¤nde der BeschwerdefÃ¼hrerin dagegen lassen auf nichts Gegenteiliges schliessen. Insbesondere schadet dem Beweiswert des A.___-Gutachtens, das unter der medizinischen Verantwortung von Dr. med. J.___, FachÃ¤rztin fÃ¼r Allgemeine Innere Medizin, durch die Psychiaterin Dr. G.___ zusammen mit der konsiliarisch zugezogenen Rheumatologin Dr. H.___ erstellt wurde (Urk. 6/32 S. 18), nicht, wenn die begutachtenden SachverstÃ¤ndigen Ã¼ber keine BerufsausÃ¼bungsbewilligung eines Schweizer Kantons und/oder Ã¼ber keinen schweizerischen Facharzttitel verfÃ¼gen. Eine solche Facharztausbildung stellt nicht zwingende Voraussetzung fÃ¼r die Eignung einer Ãrztin oder eines Arztes als Gutachtensperson in einer bestimmten medizinischen Disziplin dar. RechtsprechungsgemÃ¤ss wird auch nicht verlangt, dass der medizinische Gutachter eine FMH-Ausbildung nachweist; eine im Ausland erworbene Fachausbildung genÃ¼gt (BGE 137 V 210 E. 3.3.2; Urteil des Bundesgerichts 8C_997/2010 vom 10. August 2011 E. 2.4 mit Hinweisen; Urteile des Sozialversicherungsgerichts des Kantons ZÃ¼rich IV.2011.00991 vom 9. November 2011 E. 4, IV.2011.00542 vom 21. MÃ¤rz 2012 E. 4.2 und IV.2011.00336 vom 31. August 2012 E. 3.2). Auch fÃ¼hrt eine fehlende Polizeierlaubnis nicht zu einem Beweisverwertungsverbot (Urteil des Bundesgerichts 8C_436/2012 vom 3. Dezember 2012 E. 3.2-4). Zudem hat das Bundesgericht im Leitentscheid BGE 137 V 210 E. 1.3.4, E. 1.4 und E. 2.3 erneut bestÃ¤tigt, dass sÃ¤mtliche Beweismittel, somit auch medizinische Berichte und SachverstÃ¤ndigengutachten, der freien BeweiswÃ¼rdigung unterliegen (Art. 61 lit. c ATSG).</w:t>
      </w:r>
    </w:p>
    <w:p>
      <w:r>
        <w:t>Â Â Â Â Â Â Â Â  Namentlich die fachlich-medizinische Qualifikation von Dr. G.___ ist in diesem Sinne hinlÃ¤nglich gegeben. Denn dem Medizinalberuferegister (MedReg) des Bundesamtes fÃ¼r Gesundheit (BAG; www.medregom.admin.ch ; besucht am 27. Februar 2013) ist zu entnehmen, dass ihre im Jahr 1994 in Deutschland erworbene Fachausbildung zur FachÃ¤rztin fÃ¼r Psychiatrie und Psychotherapie bereits im Jahre 2007 in der Schweiz anerkannt worden war. Ausserdem ist sie auf der Liste zertifizierter Gutachter der Swiss Insurance Medizin (SIM) als zertifizierte Gutachterin aufgefÃ¼hrt (vgl. http://www.swiss-insurance-medicine.ch ; eingesehen am 27. Februar 2013). Es besteht somit kein Anlass, an der Kompetenz und ZuverlÃ¤ssigkeit von Dr. G.___ in ihrer Funktion als FachÃ¤rztin und Gutachterin zu zweifeln. Auch die Mitwirkung am bidisziplinÃ¤ren A.___-Gutachten von Dr. J.___ schadet entgegen der Ansicht der BeschwerdefÃ¼hrerin (Urk. 14 S. 3) nicht, da die medizinischen Untersuchungen und EinschÃ¤tzungen durch die FachÃ¤rztinnen erfolgten.</w:t>
      </w:r>
    </w:p>
    <w:p>
      <w:r>
        <w:t>Â Â Â Â Â Â Â Â  Auch die RÃ¼ge der BeschwerdefÃ¼hrerin, das A.___ sei wirtschaftlich orientiert und versicherungsfreundlich (Urk. 1 S. 2 f.), Ã¤ndert nichts an der grundsÃ¤tzlichen Beweistauglichkeit des A.___-Gutachtens, zumal die in BGE 137 V 210 erkannten notwendigen Vorkehrungen zur QualitÃ¤tssicherung von Administrativgutachten (E. 3; vgl. auch Urteil des Bundesgerichtes 8C_740/2010 vom 29. September 2011 E. 5.2) nicht bedeuten, dass die nach altem Verfahrensstandard eingeholten Gutachten ihren Beweiswert ohne weiteres verlÃ¶ren (BGE 137 V 210 E. 6). Auch lÃ¤sst die grundsÃ¤tzliche Gefahr, welche die wirtschaftliche AbhÃ¤ngigkeit der MEDAS fÃ¼r die QualitÃ¤t der Gutachten birgt, nicht automatisch den Schluss auf die Befangenheit einer MEDAS zu (BGE 127 V 210 E. 3.4.2.7 mit Verweis auf E. 2.1 und E. 2.3). Zudem sind Ausstandsbegehren gegen sÃ¤mtliche Mitglieder einer BehÃ¶rde nach wie vor nur zulÃ¤ssig, wenn gegen jedes einzelne Mitglied spezifische AusstandsgrÃ¼nde geltend gemacht werden, die Ã¼ber die Kritik hinausgehen, die BehÃ¶rde als solche sei befangen. Entsprechendes gilt auch hinsichtlich einer Medizinischen AbklÃ¤rungsstelle (MEDAS) im Sinne von Art. 72 bis IVV (vgl. Urteile des Bundesgerichts 9C_418/2010 vom 29. August 2011 E. 1 und 9C_194/2011 vom 15. September 2011 E.2, je mit Hinweisen). AusstandsgrÃ¼nde der A.___-Gutachter sind keine gegeben. Im Ãbrigen spricht der Umstand, dass abweichende (fach-)Ã¤rztliche Meinungen in Bezug auf die ArbeitsfÃ¤higkeit aus medizinischer Sicht bestehen, unter verfassungs- und konventionsrechtlichem Gesichtswinkel nicht gegen den Beweiswert des von der Beschwerdegegnerin eingeholten A.___-Gutachtens vom 7. Juni 2011 (vgl. Urteil des Bundesgerichts 9C_697/2011 vom 16. November 2011 E. 2.1).</w:t>
      </w:r>
    </w:p>
    <w:p>
      <w:r>
        <w:t>4.5Â Â Â Â  Somit ist die angefochtene VerfÃ¼gung vom 8. Februar 2012, mit welcher eine Leistungspflicht der Invalidenversicherung mangels eines invalidenversicherungsrechtlich relevanten Gesundheitsschadens verneint wird, nicht zu beanstanden. Die Beschwerde ist folglich abzuweisen.</w:t>
      </w:r>
    </w:p>
    <w:p>
      <w:r>
        <w:t>5.Â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und ermessensweise auf Fr. 700.-- anzusetzen. AusgangsgemÃ¤ss sind die Gerichtskosten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Kaspar Gehring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