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IV.2012.00248 vom 15. April 2013</w:t>
      </w:r>
    </w:p>
    <w:p>
      <w:r>
        <w:t>ZH Sozialversicherungsgericht, 2013-04-15, DE</w:t>
      </w:r>
    </w:p>
    <w:p>
      <w:r>
        <w:rPr>
          <w:b/>
        </w:rPr>
        <w:t xml:space="preserve">Quelle: </w:t>
      </w:r>
      <w:r>
        <w:t>https://mcp.opencaselaw.ch/entscheid/zh_sozialversicherungsgericht_IV.2012.00248</w:t>
      </w:r>
    </w:p>
    <w:p>
      <w:r>
        <w:t>FR: ZH_SOZIALVERSICHERUNGSGERICHT IV.2012.00248 du 15 avril 2013</w:t>
      </w:r>
    </w:p>
    <w:p>
      <w:r>
        <w:t>IT: ZH_SOZIALVERSICHERUNGSGERICHT IV.2012.00248 del 15 aprile 2013</w:t>
      </w:r>
    </w:p>
    <w:p>
      <w:pPr>
        <w:pStyle w:val="Heading2"/>
      </w:pPr>
      <w:r>
        <w:t>Erwägungen</w:t>
      </w:r>
    </w:p>
    <w:p>
      <w:r>
        <w:rPr>
          <w:b/>
        </w:rPr>
        <w:t>E. 3</w:t>
      </w:r>
    </w:p>
    <w:p>
      <w:r>
        <w:t>3.1Â Â Â Â  Zeitlicher Ausgangspunkt fÃ¼r die PrÃ¼fung einer anspruchsrelevanten Ãnderung bildet die anspruchsverneinende VerfÃ¼gung der IV-Stelle vom 22. Mai 2008 (Urk. 10/35), bestÃ¤tigt durch das Urteil des hiesigen Gerichts vom 1. Februar 2010 (Urk. 10/45). Die BeschwerdefÃ¼hrerin wurde umfassend orthopÃ¤disch-rheumatologisch und psychiatrisch abgeklÃ¤rt. Im Urteil vom 1. Februar 2010 (Urk. 10/45) wurde der medizinische Sachverhalt folgendermassen festgehalten (S. 11 E. 4.1, S. 13 Ziff. 4.3):</w:t>
      </w:r>
    </w:p>
    <w:p>
      <w:r>
        <w:t>Â Â Â Â Â Â Â Â Â Â  In WÃ¼rdigung der medizinischen Akten ergibt sich, dass bei der BeschwerdeÂ Â Â Â  fÃ¼hrerin ein Schmerzsyndrom im Vordergrund steht (Â). Somit kann auf das Â  Gutachten der Ãrzte des A.___ abgestellt werden, welche zum Schluss kamen, Â Â Â Â Â Â Â Â Â  dass weder auf somatischem noch auf psychiatrischem Gebiet ein Â Â Â Â Â Â Â Â Â Â  Gesundheitsschaden bestehe, der eine EinschrÃ¤nkung der ArbeitsfÃ¤higkeit der Â  BeschwerdefÃ¼hrerin bewirke (Â).</w:t>
      </w:r>
    </w:p>
    <w:p>
      <w:r>
        <w:t>Â Â Â Â Â Â Â Â  Sodann wurde ausgefÃ¼hrt (S. 13 f. E. 4.4):</w:t>
      </w:r>
    </w:p>
    <w:p>
      <w:r>
        <w:t>Â Â Â Â Â Â Â Â Â Â  Zusammenfassend ist somit auf das Ergebnis der Gutachter des A.___ abzuÂ Â Â Â Â Â  stellen, wonach die BeschwerdefÃ¼hrerin sowohl in ihrer zuletzt ausgeÃ¼bten Â Â  TÃ¤tigkeit als Stationshilfe als auch in allen leichten bis intermittierend Â Â Â Â Â Â Â Â  mittelschweren kÃ¶rperlich wechselbelastenden TÃ¤tigkeiten zu 100 % Â Â Â  arbeitsfÃ¤hig ist.</w:t>
      </w:r>
    </w:p>
    <w:p>
      <w:r>
        <w:t>Â Â Â Â Â Â Â Â  Im Folgenden ist daher zu prÃ¼fen ob im Vergleich zum im Urteil von Februar 2010 festgehaltenen Sachverhalt im Zeitpunkt der damals angefochtenen VerfÃ¼gung (22. Mai 2008) eine rentenrelevante Verschlechterung des Gesundheitszustandes der BeschwerdefÃ¼hrerin eingetreten ist.</w:t>
      </w:r>
    </w:p>
    <w:p>
      <w:r>
        <w:t>3.2Â Â Â Â  Zum Zeitpunkt der vorliegend angefochtenen VerfÃ¼gung (Januar 2012) prÃ¤sentierte sich die relevante medizinische Aktenlage wie folgt:</w:t>
      </w:r>
    </w:p>
    <w:p>
      <w:r>
        <w:t>Â Â Â Â Â Â Â Â  Die Ãrzte der Uniklinik C.___ stellten in ihrem Bericht vom 25. Juni 2010 (Urk. 10/46/1-2 = Urk. 10/56/1-2) nach am 12. November 2008 stattgefundener Schulter/Ellbogensprechstunde folgende Diagnosen (S. 1):</w:t>
      </w:r>
    </w:p>
    <w:p>
      <w:r>
        <w:t>- Acromio-Clavikular (AC)-Gelenksarthrose links</w:t>
      </w:r>
    </w:p>
    <w:p>
      <w:r>
        <w:t>- generalisierte Allodynie mit/bei</w:t>
      </w:r>
    </w:p>
    <w:p>
      <w:r>
        <w:t>- Verdacht auf depressive Symptomatik</w:t>
      </w:r>
    </w:p>
    <w:p>
      <w:r>
        <w:t>- chronisches spondylogenes Syndrom cervical und lumbal</w:t>
      </w:r>
    </w:p>
    <w:p>
      <w:r>
        <w:t>- WirbelsÃ¤ulenfehlform/-fehlhaltung</w:t>
      </w:r>
    </w:p>
    <w:p>
      <w:r>
        <w:t>- muskulÃ¤re Dysbalance</w:t>
      </w:r>
    </w:p>
    <w:p>
      <w:r>
        <w:t>- diskrete degenerative VerÃ¤nderungen im Sinne von geringgradigen Unkarthrosen der unteren HalswirbelsÃ¤ule (HWS)</w:t>
      </w:r>
    </w:p>
    <w:p>
      <w:r>
        <w:t>- keine degenerativen VerÃ¤nderungen der LendenwirbelsÃ¤ule (LWS)</w:t>
      </w:r>
    </w:p>
    <w:p>
      <w:r>
        <w:t>- subklinische Hypothyreose</w:t>
      </w:r>
    </w:p>
    <w:p>
      <w:r>
        <w:t>Â Â Â Â Â Â Â Â  Die Ãrzte fÃ¼hrten aus, es lÃ¤gen diffuse SchultergÃ¼rtelschmerzen vor, die Rotatorenmanschette scheine jedoch gut zu sein, sei aber nicht ganz zuverlÃ¤ssig beurteilbar. Es gebe Beschwerden im Bereich der AC-Gelenkarthrosen aber auch diffus in der linken Schulter. Bei dieser Situation sei keine Operation zu empfehlen. Da die BeschwerdefÃ¼hrerin Angst vor den Nebenwirkungen des Kortikoides habe, wÃ¼rden sie eine diagnostische AG-Gelenksinfiltration links vorschlagen, um besser beurteilen zu kÃ¶nnen, welche Schmerzen zum AC-Gelenk gehÃ¶rten (S. 2).</w:t>
      </w:r>
    </w:p>
    <w:p>
      <w:r>
        <w:t>3.3Â Â Â Â  Dr. med. D.___, Facharzt FMH fÃ¼r Psychiatrie und fÃ¼r Psychotherapie, stellte in seinem Bericht vom 29. August 2010 (Urk. 10/46/3-4) folgende Diagnosen (S. 2):</w:t>
      </w:r>
    </w:p>
    <w:p>
      <w:r>
        <w:t>- chronifizierte Depression (ICD 10 F32.9)</w:t>
      </w:r>
    </w:p>
    <w:p>
      <w:r>
        <w:t>- chronisches Schmerzsyndrom im Sinne einer SomatisierungsstÃ¶rung (ICD 10 F 45.4)</w:t>
      </w:r>
    </w:p>
    <w:p>
      <w:r>
        <w:t>Â Â Â Â Â Â Â Â  Dr. D.___ fÃ¼hrte aus, die BeschwerdefÃ¼hrerin befinde sich weiterhin in seiner Behandlung. Es stÃ¼nden eine chronifizierte Depression, eine verminderte Belastbarkeit und chronische Schmerzen im Vordergrund. Die psychischen und somatischen Probleme verstÃ¤rkten sich im Sinne eines Teufelskreises gegenseitig. Da die BeschwerdefÃ¼hrerin in kÃ¶rperlicher und psychischer Hinsicht rasch an Grenzen stosse, sei sie phasenweise richtiggehend verzweifelt. Auch wenn sie trotz VerstÃ¤ndigungsschwierigkeiten die AnsÃ¤tze der psychologischen Therapie zu verstehen scheine, sei bisher die Ãbertragung der erarbeiteten AnsÃ¤tze in den Alltag gescheitert. Auch seien auf kognitiver Ebene die AnsÃ¤tze einer beruflichen Wiedereingliederung in Teilzeit an den ErwartungsÃ¤ngsten vor Ãberforderung und der Angst vor SchmerzverstÃ¤rkung gescheitert, wobei sie unter anderem die negativen Erinnerungen an die tatsÃ¤chlich erlebte Ãberforderung und EnttÃ¤uschung Ã¼ber die KÃ¼ndigung an der letzten Arbeitsstelle nicht Ã¼berwinden kÃ¶nne (S. 1 f.).</w:t>
      </w:r>
    </w:p>
    <w:p>
      <w:r>
        <w:t>Â Â Â Â Â Â Â Â  Im Psychostatus stÃ¼nden in ihrer IntensitÃ¤t wechselnde depressive Symptome wie BedrÃ¼cktheit, Niedergeschlagenheit, Klagsamkeit, Freudlosigkeit, NervositÃ¤t, Ãngste, AntriebsstÃ¶rungen, eine verminderte Belastbarkeit, MÃ¼digkeit, und gelegentlich Verzweiflung im Vordergrund. In Momenten von Verzweiflung entstehe auch ein LebensÃ¼berdruss, ohne direkte Suizidgedanken. In kognitiver Hinsicht berichte die BeschwerdefÃ¼hrerin Ã¼ber KonzentrationsstÃ¶rungen, subjektive GedÃ¤chtnisstÃ¶rungen, und GrÃ¼beln. Des weiteren berichte sie Ã¼ber SchlafstÃ¶rungen und anderweitige diverse Beschwerden, insbesondere bei Belastung, die als Ausdruck einer allgemeinen psychophysischen ErschÃ¶pfbarkeit zu werten seien.</w:t>
      </w:r>
    </w:p>
    <w:p>
      <w:r>
        <w:t>Â Â Â Â Â Â Â Â  Die ArbeitsfÃ¤higkeit der BeschwerdefÃ¼hrerin sei rein aus psychiatrischer Sicht um 20 - 40 % reduziert, je nach Zustand. Additiv kÃ¤men noch die EinschrÃ¤nkungen aufgrund der chronischen Schmerzproblematik und somatische Ursachen hinzu, welche durch die behandelnden Ãrzte zu bestimmen seien (S. 2).</w:t>
      </w:r>
    </w:p>
    <w:p>
      <w:r>
        <w:t>3.4Â Â Â Â  Hausarzt med. pract. E.___ fÃ¼hrte in seinem Bericht vom 19. Oktober 2010 (Urk. 10/46/5-6) aus, der BeschwerdefÃ¼hrerin ginge es aus seiner Beobachtung als Hausarzt immer schlechter, obschon man dies in medizinisch prÃ¤zisen AusdrÃ¼cken nur schwer fassen kÃ¶nne. Die BeschwerdefÃ¼hrerin sei immer verbitterter und depressiver, die Schmerzausweitung gehe immer weiter, und es kÃ¤men neue Somatisierungstendenzen hinzu. Seiner Meinung nach sei die BeschwerdefÃ¼hrerin einfach nicht mehr integrierbar in irgendeine ArbeitstÃ¤tigkeit, und er fÃ¤nde es skandalÃ¶s, dass bei der IV nur noch zÃ¤hle, was irgendwie messbar sei. Die Verbitterung der BeschwerdefÃ¼hrerin rÃ¼hre daher, dass das UnglÃ¼ck im Y.___spital begonnen habe, wo sie unter dem Regime der alten Oberschwester recht glÃ¼cklich gewesen sei und brav gearbeitet habe. Als hingegen eine neugeschulte, managementorientierte Oberschwester das Zepter Ã¼bernommen habe, sei sie vÃ¶llig Ã¼berfordert worden, was nach ihrer Meinung ihren RÃ¼cken kaputt gemacht habe. In der Folge habe man sie auf die Strasse gestellt. Sie betone zwar immer wieder, gesund werden zu wollen, was natÃ¼rlich unmÃ¶glich sei. Ihr Psychiater stufe sie vom HÃ¶rensagen rein aus psychischen GrÃ¼nden zu 40 % arbeitsunfÃ¤hig ein. Dr. E.___ fÃ¼hrte aus, dass er sich dieser Meinung Ã¼berhaupt nicht anschliessen kÃ¶nne, da das Gesamtbild fÃ¼r eine schwere Depression spreche. Die BeschwerdefÃ¼hrerin sei kaum mehr fÃ¤hig, ihren Haushalt zu fÃ¼hren und seiner Beobachtung nach nÃ¤here sich ihre GemÃ¼tslage immer mehr der Verbitterung (S. 1).</w:t>
      </w:r>
    </w:p>
    <w:p>
      <w:r>
        <w:rPr>
          <w:b/>
        </w:rPr>
        <w:t>E. 3.5</w:t>
      </w:r>
    </w:p>
    <w:p>
      <w:r>
        <w:t>3.5.1Â Â  Am 1. Juni 2011 erstatteten die Ãrzte der B.___ das von der Beschwerdegegnerin veranlasste psychiatrisch-psychologische und am 30. August 2011 das rheumatologische Gutachten (Urk. 10/72, Urk. 10/75).</w:t>
      </w:r>
    </w:p>
    <w:p>
      <w:r>
        <w:t>3.5.2Â Â  Die die BeschwerdefÃ¼hrerin psychiatrisch begutachtenden Ãrzte nannten als Diagnose mit Auswirkung auf die ArbeitsfÃ¤higkeit eine mittelgradige depressive Episode (F32.1) mit Somatisierung (Urk. 10/72 S. 9 Ziff. 4.1). Die von der BeschwerdefÃ¼hrerin beklagte Symptomatik (SchlafstÃ¶rungen, sozialer RÃ¼ckzug, Antriebslosigkeit, Kurz- und LangzeitgedÃ¤chtnisschwÃ¤che, Minderung der DenkfÃ¤higkeit, Verminderung der KonzentrationsfÃ¤higkeit, NervositÃ¤t, AggressivitÃ¤t, Schmerzen am ganzen KÃ¶rper) und der hier erhobene Befund sprÃ¤chen fÃ¼r eine aktuell mittelgradige ausgeprÃ¤gte depressive Episode (S. 9 Ziff. 5). Die beschriebene Schmerzsymptomatik sei angesichts ihrer diffusen ausgedehnten Verteilung und fehlender aktenkundiger Belege fÃ¼r eine somatische Genese am ehesten im Kontext des depressiven Syndroms zu verstehen (S. 10 oben), ebenso die demonstrierten anamnestischen und kognitiven StÃ¶rungen (Pseudo-Demenz). Der psychiatrischen EinschÃ¤tzung von Dr. D.___ sei zu folgen und auch der Empfehlung einer aktuell auf 60 % reduzierten ArbeitsfÃ¤higkeit. Hervorzuheben sei jedoch die Notwendigkeit einer konsequenten ambulanten psychiatrischen Behandlung mittels intensiver GesprÃ¤chstherapie und optimierter antidepressiver Medikation. Die hierzu notwendige Mitarbeit sei der BeschwerdefÃ¼hrerin zumutbar. Sinnvoll sei ebenfalls eine rasche Wiederaufnahme einer Arbeit, dies auch aufgrund des zu erwartenden positiven Effekts von physischer Arbeit auf depressive Syndrome (S. 10 Mitte). Es liege zusammenfassend ein behandlungsbedÃ¼rftiges depressives Syndrom vor (S. 12 Ziff. 7). Eine angepasste TÃ¤tigkeit sei nicht notwendig, leichte bis mittelschwere Arbeiten - wie zuletzt ausgeÃ¼bt - seien gut mÃ¶glich und zumutbar (S. 11 Ziff. 3).</w:t>
      </w:r>
    </w:p>
    <w:p>
      <w:r>
        <w:t>3.5.3Â Â  In seinem rheumatologischen Teilgutachten (Urk. 10/75) fÃ¼hrte der begutachtende Arzt aus, es habe keine Diagnose mit Auswirkung auf die ArbeitsfÃ¤higkeit festgestellt werden kÃ¶nnen (S. 21 Ziff. 5.2). Als Diagnosen ohne Auswirkung auf die ArbeitsfÃ¤higkeit nannte er ein globales Schmerzsyndrom ohne ausreichendes somatisches Korrelat (S. 20 Ziff. 5.1). Der Gutachter fÃ¼hrte aus, die BeschwerdefÃ¼hrerin beklage ein ausgeprÃ¤gtes, jedoch sehr diffus beschriebenes Beschwerdebild mit einer erheblichen Schmerzskalenangabe, die keinerlei Fluktuation mehr zeige. WÃ¤hrend der Anamneseerhebung sei die BeschwerdefÃ¼hrerin wÃ¤hrend mehr als 45 Minuten ruhig und entspannt dagesessen, ein schmerzbedingter Positionswechsel sei nicht aufgefallen. Im klinischen Eindruck habe die BeschwerdefÃ¼hrerin nicht schmerzbeeintrÃ¤chtigt imponiert, so dass sich fÃ¼r die anamnestisch reklamierte aktuelle SchmerzstÃ¤rke kein ausreichendes klinisches Korrelat finde. WÃ¤hrend der Untersuchung seien erhebliche Schmerzangaben bei sÃ¤mtlichen FunktionsprÃ¼fungen, aktiv wie auch passiv, geÃ¤ussert worden (S. 21 Ziff. 6). Auffallend seien hierbei erhebliche Ausweichbewegungen gewesen, die teilweise zu Bewegungen gefÃ¼hrt hÃ¤tten, die in der formalen PrÃ¼fung wiederum nicht mÃ¶glich gewesen seien. Auch die geÃ¤usserte Schwindelproblematik komme hierbei nicht zum Tragen, auch weitreichend ausweichende Bewegungen im Einbeinstand mit Rumpfausweichbewegungen seien sicher und ohne SturzgefÃ¤hrdung durchfÃ¼hrbar gewesen (S. 22 Ziff. 6).</w:t>
      </w:r>
    </w:p>
    <w:p>
      <w:r>
        <w:t>Â Â Â Â Â Â Â Â  Das Schmerzgebaren der BeschwerdefÃ¼hrerin lasse sich zusammenfassend also nicht einem biologisch plausiblen somatischen StÃ¶rungssyndrom zuordnen und imponiere somit am ehesten als nicht-somatischer Natur, wobei die gute Beweglichkeit in abgelenkten Situationen bereits fÃ¼r eine eher bewusstseinsnahe demonstrative Genese spreche. Aktuell finde sich auch kein Anhalt fÃ¼r eine Aktivierung einer AC-Gelenksarthrose links. Hier werde derzeit fÃ¼hrend ein Dehnungsreiz des Musculus infraspinatus beklagt. Eine wesentliche FunktionseinschrÃ¤nkung entstehe hieraus nicht (S. 23 Mitte). Die geringen und altersentsprechenden leichten degenerativen bildmorphologischen VerÃ¤nderungen (radiologische Befunde 2006 bis 2008) seien nicht geeignet, die beklagten Beschwerden auch nur anteilig zu erklÃ¤ren oder eine FunktionseinschrÃ¤nkung auf rheumatologischem Gebiet zu begrÃ¼nden (S. 24 oben).</w:t>
      </w:r>
    </w:p>
    <w:p>
      <w:r>
        <w:t>Â Â Â Â Â Â Â Â  Im bisher ausgeÃ¼bten TÃ¤tigkeitsprofil als KÃ¼chenhilfe und Pflegehilfe im Pflegeheim bestehe ein 100%ige ArbeitsfÃ¤higkeit, zumindest fÃ¼r Arbeiten mit Wechselbelastung und geringer bis mittelschwerer Hebe- und Tragebelastung (S. 24 Ziff. 2). Auf dem allgemeinen Arbeitsmarkt kÃ¶nnten zumindest TÃ¤tigkeiten mit Wechselbelastung und geringer bis mittelschwerer Hebe- und Tragbelastung durchgefÃ¼hrt werden (S. 24 Ziff. 3). Insoweit in Vorberichten somatisch begrÃ¼ndete ArbeitsunfÃ¤higkeiten attestiert worden seien, kÃ¶nne diesen nicht gefolgt werden. Anamnestische Klagen ohne ein ausreichendes, biologisch plausibles, klinisches StÃ¶rungskorrelat reichten zur Bescheinigung einer ArbeitsunfÃ¤higkeit grundsÃ¤tzlich nicht aus (S. 25 Ziff. 7).</w:t>
      </w:r>
    </w:p>
    <w:p>
      <w:r>
        <w:t>3.6Â Â Â Â  Hausarzt Dr. med. F.___, Facharzt FMH fÃ¼r Allgemeinmedizin, fÃ¼hrte in seinem Bericht vom 1. Dezember 2011 aus, wie schon im Schreiben von seinem VorgÃ¤nger Dr. E.___ erwÃ¤hnt, kÃ¶nne er ebenfalls seit dem Erstkontakt im Februar 2011 eine kontinuierliche Verschlechterung vor allem der psychischen Verfassung beobachten. Er denke - ohne der betreuenden Psychiaterin vorgreifen zu wollen - dass man es mit einer mittelschweren bis schweren Depression zu tun habe. Nebst den zweifellos unter Symptomausweitung zu subsumierenden Schulter- Armbeschwerden, bestehe links eine fortgeschrittene Arthrose des Gelenkes. Hier weigere sich die BeschwerdefÃ¼hrerin bisher die wahrscheinlich Linderung bringende Behandlung mit einer Kortisoninjektion wahrzunehmen. Selbst an ihrer alten Arbeitsstelle sei die BeschwerdefÃ¼hrerin aufgrund der eingeschrÃ¤nkten kÃ¶rperlichen Belastbarkeit an ihre Grenzen gekommen. Am Gesundheitszustand habe sich allerdings grundsÃ¤tzlich nichts geÃ¤ndert (S. 1).</w:t>
      </w:r>
    </w:p>
    <w:p>
      <w:r>
        <w:t>3.7Â Â Â Â  Dr. med. G.___, FachÃ¤rztin FMH fÃ¼r Psychiatrie und Psychotherapie, stellte in ihrem Bericht vom 22. Dezember 2011 (Urk. 10/86) folgende Diagnosen (S. 1):</w:t>
      </w:r>
    </w:p>
    <w:p>
      <w:r>
        <w:t>- chronifizierte depressive StÃ¶rung, gegenwÃ¤rtig mittelschwere bis schwere depressive Episode</w:t>
      </w:r>
    </w:p>
    <w:p>
      <w:r>
        <w:t>- Verdacht auf somatoforme SchmerzstÃ¶rung</w:t>
      </w:r>
    </w:p>
    <w:p>
      <w:r>
        <w:t>Â Â Â Â Â Â Â Â  Dr. G.___ fÃ¼hrte aus, die BeschwerdefÃ¼hrerin befinde sich seit dem 16. Dezember 2010 in ambulanter psychiatrischer Behandlung. Trotz stÃ¼tzender und verhaltenstherapeutisch orientierter Psychotherapie, sei das klinische Bild der BeschwerdefÃ¼hrerin unverÃ¤ndert geblieben. Sie zeige einen antriebsarmen Zustand mit chronischer Schmerzproblematik. In der gesamten Zeit der psychiatrischen Behandlung sei die BeschwerdefÃ¼hrerin nie beschwerdefrei gewesen. Sie habe sich nicht aus ihrer depressiven Entwicklung herausgefunden, sondern sei immer depressiver geworden. Insgesamt sei der Verlauf unbefriedigend (S. 1). Leider verfÃ¼ge die BeschwerdefÃ¼hrerin Ã¼ber wenig Ressourcen, um mit den Gesamtbeschwerden und den deutlichen LebensqualitÃ¤ts-EinschrÃ¤nkungen umzugehen. In Anbetracht der depressiven StÃ¶rung mit der gedanklichen Einengung der BeschwerdefÃ¼hrerin, dem verminderten Antrieb, der psychomotorischen Unruhe und den depressiv gestÃ¶rten kognitiven Funktionen, komme aus psychiatrischer Sicht eine TÃ¤tigkeit in der freien Wirtschaft praktisch nicht in Frage. Es sei davon auszugehen, dass es sich um einen progredienten Verlauf handle, so dass die Depression eine Eigendynamik angenommen habe (S. 2).</w:t>
      </w:r>
    </w:p>
    <w:p>
      <w:r>
        <w:t>4.Â Â Â Â Â Â</w:t>
      </w:r>
    </w:p>
    <w:p>
      <w:r>
        <w:t>4.1Â Â Â Â  Der medizinische Sachverhalt zwischen der frÃ¼heren Anspruchsverneinung (MÃ¤rz 2008) und der vorliegenden Situation hat sich erheblich verÃ¤ndert.</w:t>
      </w:r>
    </w:p>
    <w:p>
      <w:r>
        <w:t>Â Â Â Â Â Â Â Â  WÃ¤hrend sich zum Zeitpunkt der VerfÃ¼gung im Jahr 2008 sowohl aus psychiatrischer als auch aus somatischer Sicht keine EinschrÃ¤nkung in der ArbeitsfÃ¤higkeit begrÃ¼nden liess, liegt heute ein psychisches Leiden mit Einfluss auf die ArbeitsfÃ¤higkeit vor. Auf die Neuanmeldung ist demnach zu recht eingetreten worden. Zu prÃ¼fen ist im Folgenden, ob eine fÃ¼r den Rentenanspruch relevante Ãnderung des InvaliditÃ¤tsgrades eingetreten ist.</w:t>
      </w:r>
    </w:p>
    <w:p>
      <w:r>
        <w:t>4.2Â Â Â Â  Die Beschwerdegegnerin stÃ¼tzte sich bei der leistungsverneinenden VerfÃ¼gung vom Januar 2012 (Urk. 2) auf das bidisziplinÃ¤re Gutachten der B.___ vom Juni respektive August 2011 (vorstehend E. 3.5) ab, wonach der BeschwerdefÃ¼hrerin sowohl die AusÃ¼bung ihrer angestammten, als auch jeder angepassten TÃ¤tigkeit zu 60 % zumutbar sei (vgl. Urk. 10/78). Die EinschrÃ¤nkung resultierte allein aus der psychischen BeeintrÃ¤chtigung (vorstehend E. 3.5.2).</w:t>
      </w:r>
    </w:p>
    <w:p>
      <w:r>
        <w:t>Â Â Â Â Â Â Â Â  Auf das bidisziplinÃ¤re Gutachten der B.___ kann abgestellt werden. Es wurde in Kenntnis der Vorakten erstellt, beruht auf allseitigen Untersuchungen der BeschwerdefÃ¼hrerin, berÃ¼cksichtigt die geklagten Beschwerden und genÃ¼gt auch den Ã¼brigen praxisgemÃ¤ssen Kriterien (vorstehend E. 1.7). Auch die Schlussfolgerungen, ergÃ¤nzt durch das Schreiben vom 27. Oktober 2011 (Urk. 10/77) sind nachvollziehbar. Dem psychischen Leiden der BeschwerdefÃ¼hrerin wurde mit einer EinschrÃ¤nkung der ArbeitsfÃ¤higkeit von maximal 40 % angemessen Rechnung getragen. Im Ãbrigen ging auch der behandelnde Psychiater Dr. D.___ (vorstehend E. 3.3) im August 2010 von einer EinschrÃ¤nkung der ArbeitsfÃ¤higkeit aus psychischer Sicht von maximal 40 % aus.</w:t>
      </w:r>
    </w:p>
    <w:p>
      <w:r>
        <w:t>Â Â Â Â Â Â Â Â  Dagegen vermÃ¶gen weder die subjektive SelbsteinschÃ¤tzung der BeschwerdefÃ¼hrerin aufzukommen noch die EinschÃ¤tzungen der HausÃ¤rzte Dr. E.___ und Dr. F.___.</w:t>
      </w:r>
    </w:p>
    <w:p>
      <w:r>
        <w:t>Â Â Â Â Â Â Â Â  Die von den HausÃ¤rzten Dr. E.___ (vorstehend E. 3.4) Mitte Oktober 2010 und seinem Nachfolger Dr. F.___ (vorstehend E. 3.6) im Dezember 2011 attestierte generelle 100%ige ArbeitsunfÃ¤higkeit vermag nicht zu Ã¼berzeugen. So befand Dr. E.___ die BeschwerdefÃ¼hrerin bereits in seinem vor dem Urteil des Sozialversicherungsgericht des Kantons ZÃ¼rich im Februar 2010 eingegangenen Bericht vom November 2006 als nicht mehr arbeitsfÃ¤hig (Urk. 10/13/1-4 S. 4). Im Oktober 2010 berichtete Dr. E.___ in undifferenzierter Weise, dass es der BeschwerdefÃ¼hrerin immer schlechter gehe, und bezog sich auf die KÃ¼ndigung der Arbeitsstelle im Jahr 2006, wo sich die BeschwerdefÃ¼hrerin ihrer Meinung nach den RÃ¼cken kaputt gemacht habe. Laut Beschreibung der individuellen TÃ¤tigkeit als Stationshilfe des Spital Y.___ (vgl. Urk. 10/12) ist bei der ausgefÃ¼hrten Arbeit im Umfang von 50 % zum einen nicht von einer rÃ¼ckenbelastenden TÃ¤tigkeit auszugehen und zum anderen wurden auch keine die RÃ¼ckenbeschwerden objektivierende Befunde in den vorliegenden Arztberichten festgehalten. Dr. E.___ stÃ¼tzte sich somit primÃ¤r auf die subjektiven Angaben der BeschwerdefÃ¼hrerin ab. Mit der in den Raum gestellten Diagnose einer schweren Depression verlassen die beiden HausÃ¤rzte ihr angestammtes Fachgebiet. Dr. F.___ berichtete seinerseits ebenfalls von einer kontinuierlichen Verschlechterung, ohne dies genauer zu begrÃ¼nden und schloss damit ab, dass sich am Gesundheitszustand dann doch nichts geÃ¤ndert habe.</w:t>
      </w:r>
    </w:p>
    <w:p>
      <w:r>
        <w:t>Â Â Â Â Â Â Â Â  Im Ãbrigen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351 E. 3b/cc).</w:t>
      </w:r>
    </w:p>
    <w:p>
      <w:r>
        <w:t>Â Â Â Â Â Â Â Â  In Bezug auf Dr. G.___ (vorstehend E. 3.7) gilt es zu sagen, dass sie im Dezember 2011 bei gleicher Beschreibung des Beschwerdebildes im Unterschied zu den Gutachtern der B.___ und Dr. D.___ von keiner ArbeitsfÃ¤higkeit auf dem freien Arbeitsmarkt mehr ausging. Es handelt sich dabei lediglich um eine andere Beurteilung der ArbeitsfÃ¤higkeit bei gleichem Sachverhalt, wobei nicht nachvollziehbar ist, weshalb keine ArbeitsfÃ¤higkeit auf dem freien Arbeitsmarkt mehr gegeben sein soll.</w:t>
      </w:r>
    </w:p>
    <w:p>
      <w:r>
        <w:t>4.3Â Â Â Â  Zusammenfassend ist demnach festzuhalten, dass auf das Gutachten der B.___ und auf die EinschÃ¤tzung von Dr. D.___ abgestellt werden kann und der medizinische Sachverhalt als dahingehend erstellt zu erachten ist, dass die BeschwerdefÃ¼hrerin sowohl in der angestammten TÃ¤tigkeit als auch in jeder angepassten TÃ¤tigkeit noch zu 60 % arbeitsfÃ¤hig ist.</w:t>
      </w:r>
    </w:p>
    <w:p>
      <w:r>
        <w:rPr>
          <w:b/>
        </w:rPr>
        <w:t>E. 5</w:t>
      </w:r>
    </w:p>
    <w:p>
      <w:r>
        <w:t>5.1Â Â Â Â  Die BeschwerdefÃ¼hrerin machte in ihrer Beschwerde geltend, sie sei als 100 % ErwerbstÃ¤tige zu qualifizieren (vorstehend E. 2.2).</w:t>
      </w:r>
    </w:p>
    <w:p>
      <w:r>
        <w:t>Â Â Â Â Â Â Â Â  Aus dem Arbeitgeberbericht des Spitals Y.__ geht hervor, dass die BeschwerdefÃ¼hrerin seit ihrer Anstellung am 1. Dezember 1999 lediglich 4,2 Stunden pro Tag als Stationshilfe tÃ¤tig war (Urk. 10/9 Ziff. 8-9). In Anbetracht dessen, dass die BeschwerdefÃ¼hrerin keine Kinder hat (vgl. Urk. 10/2 Ziff. 3) und somit das vor Eintritt des Gesundheitsschadens geleistete Arbeitspensum von 50 % sich nicht mit der Erziehung unmÃ¼ndiger Kinder erklÃ¤ren lÃ¤sst, ist davon auszugehen, dass die BeschwerdefÃ¼hrerin auch im Gesundheitsfall nicht zu 100 % gearbeitet hÃ¤tte. Der Hinweis auf die schlechte finanzielle Situation, lÃ¤sst keine RÃ¼ckschlÃ¼sse darauf zu, dass die BeschwerdefÃ¼hrerin tatsÃ¤chlich ihr Pensum erhÃ¶ht hÃ¤tte. Auch aus den Ã¼brigen Akten geht nichts hervor, was darauf schliessen lassen wÃ¼rde, dass die BeschwerdefÃ¼hrerin zu irgend einem Zeitpunkt eine 100%ige ErwerbstÃ¤tigkeit ausgeÃ¼bt hÃ¤tte. Sie ist demnach als zu 50 % ErwerbstÃ¤tige und als zu 50 % im Haushalt tÃ¤tige zu qualifizieren.</w:t>
      </w:r>
    </w:p>
    <w:p>
      <w:r>
        <w:t>5.2Â Â Â Â  Die Beschwerdegegnerin hat zu Recht auf eine HaushaltabklÃ¤rung verzichtet. Damit ein rentenanspruchsbegrÃ¼ndender MindestinvaliditÃ¤tsgrad von 40 % resultieren wÃ¼rde, mÃ¼sste die EinschrÃ¤nkung im Haushalt sehr hoch sein, was angesichts der medizinisch festgestellten ArbeitsfÃ¤higkeit ausgeschlossen werden kann. Zudem ist ein AbklÃ¤rungsbericht seiner Natur nach in erster Linie auf die Ermittlung des Ausmasses physisch bedingter BeeintrÃ¤chtigungen zugeschnitten (AHI 2004 S. 137 E. 5.3). Unter diesen Gesichtspunkten erÃ¼brigt sich ein AbklÃ¤rungsbericht.</w:t>
      </w:r>
    </w:p>
    <w:p>
      <w:r>
        <w:t>5.3Â Â Â Â  Zusammenfassend ist festzuhalten, dass die BeschwerdefÃ¼hrerin ihre angestammte TÃ¤tigkeit, welche sie in einem Pensum von 50 % ausÃ¼bte, und jede andere angepasste TÃ¤tigkeit in einem Pensum von 50 % weiterhin ausÃ¼ben kann, womit kein rentenbegrÃ¼ndender InvaliditÃ¤tsgrad resultiert.</w:t>
      </w:r>
    </w:p>
    <w:p>
      <w:r>
        <w:t>Â Â Â Â Â Â Â Â  Die angefochtene VerfÃ¼gung erweist sich damit als rechtens, was zur Abweisung der Beschwerde fÃ¼hrt.</w:t>
      </w:r>
    </w:p>
    <w:p>
      <w:r>
        <w:rPr>
          <w:b/>
        </w:rPr>
        <w:t>E. 6</w:t>
      </w:r>
    </w:p>
    <w:p>
      <w:r>
        <w:t>6.1Â Â Â Â  Da es um die Bewilligung oder Verweigerung von Versicherungsleistungen geht, ist das Verfahren kostenpflichtig. Die Gerichtskosten sind unabhÃ¤ngig vom Streitwert festzulegen (Art. 69 Abs. 1 bis IVG) und auf Fr. 800.-- anzusetzen. Entsprechend dem Ausgang des Verfahrens sind sie der unterliegenden BeschwerdefÃ¼hrerin aufzuerlegen, zufolge GewÃ¤hrung der unentgeltlichen ProzessfÃ¼hrung jedoch einstweilen auf die Gerichtskasse zu nehmen.</w:t>
      </w:r>
    </w:p>
    <w:p>
      <w:r>
        <w:t>6.2Â Â Â Â  Mit Kostennote vom 14. Mai 2012 (Urk. 13/1) machte der unentgeltliche Rechtsvertreter der BeschwerdefÃ¼hrerin einen Aufwand von insgesamt 9 Stunden und 35 Minuten und Barauslagen von Fr. 70.-- geltend, was als angemessen erscheint (Â§ 34 Abs. 3 des Gesetzes Ã¼ber das Sozialversicherungsgericht, GSVGer), weshalb er bei einem praxisgemÃ¤ssen EntschÃ¤digungsansatz von Fr. 200.-- pro Stunde mit Fr. 2'129.35 (inkl. Barauslagen und Mehrwertsteuer) aus der Gerichtskasse zu entschÃ¤digen ist.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Stefan Galligani, SchÃ¶ftland, wird mit Fr. 2'129.35 (inkl. Barauslagen und MWSt) aus der Gerichtskasse entschÃ¤digt. Die BeschwerdefÃ¼hrerin wird auf Â§ 16 Abs. 4 GSVGer hingewiesen.</w:t>
      </w:r>
    </w:p>
    <w:p>
      <w:r>
        <w:t>4.Â Â Â Â Â Â Â Â  Zustellung gegen Empfangsschein an:</w:t>
      </w:r>
    </w:p>
    <w:p>
      <w:r>
        <w:t>- Rechtsanwalt Stefan Galligani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