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IV.2012.00203 vom 17. Juli 2012</w:t>
      </w:r>
    </w:p>
    <w:p>
      <w:r>
        <w:t>ZH Sozialversicherungsgericht, 2012-07-17, DE</w:t>
      </w:r>
    </w:p>
    <w:p>
      <w:r>
        <w:rPr>
          <w:b/>
        </w:rPr>
        <w:t xml:space="preserve">Quelle: </w:t>
      </w:r>
      <w:r>
        <w:t>https://mcp.opencaselaw.ch/entscheid/zh_sozialversicherungsgericht_IV.2012.00203</w:t>
      </w:r>
    </w:p>
    <w:p>
      <w:r>
        <w:t>FR: ZH_SOZIALVERSICHERUNGSGERICHT IV.2012.00203 du 17 juillet 2012</w:t>
      </w:r>
    </w:p>
    <w:p>
      <w:r>
        <w:t>IT: ZH_SOZIALVERSICHERUNGSGERICHT IV.2012.00203 del 17 luglio 2012</w:t>
      </w:r>
    </w:p>
    <w:p>
      <w:pPr>
        <w:pStyle w:val="Heading2"/>
      </w:pPr>
      <w:r>
        <w:t>Erwägungen</w:t>
      </w:r>
    </w:p>
    <w:p>
      <w:r>
        <w:rPr>
          <w:b/>
        </w:rPr>
        <w:t>E. 2</w:t>
      </w:r>
    </w:p>
    <w:p>
      <w:r>
        <w:t>Â Â Â Â Â  Gegen die VerfÃ¼gung der IV-Stelle erhob die Versicherte am 13. Februar 2012 Beschwerde (Urk. 1) und beantragte sinngemÃ¤ss die Aufhebung der VerfÃ¼gung und die Zusprechung einer Rente der Invalidenversicherung. Die IV-Stelle schloss in ihrer Vernehmlassung vom 15. MÃ¤rz 2012 (Urk. 6) auf Abweisung der Beschwerde.</w:t>
      </w:r>
    </w:p>
    <w:p>
      <w:r>
        <w:t>Â Â Â Â Â Â Â Â  Am 2. April 2012 bevollmÃ¤chtigte die BeschwerdefÃ¼hrerin Y.___, eidg. dipl. Sozialversicherungsexperte, der am 7. Mai 2012 Einsicht in die Akten nahm und gleichentags eine ergÃ¤nzende BegrÃ¼ndung verfasste (Urk. 13). Darin stellte er den Antrag, der BeschwerdefÃ¼hrerin sei ab dem 1. Juni 2012 eine Invalidenrente auszurichten.</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3.Â Â Â Â Â Â</w:t>
      </w:r>
    </w:p>
    <w:p>
      <w:r>
        <w:t>3.1Â Â Â Â  Die IV-Stelle begrÃ¼ndete die Ablehnung des Leistungsbegehrens damit, dass die BeschwerdefÃ¼hrerin seit dem Beginn der einjÃ¤hrigen Wartezeit im Oktober 2009 zwar in ihrer bisherigen TÃ¤tigkeit als Raumpflegerin eingeschrÃ¤nkt sei, da ihr diese aufgrund der gesundheitlichen Probleme nicht mehr zumutbar sei. In einer leidensangepassten TÃ¤tigkeit sei ihr jedoch ein vollschichtiges Pensum nach wie vor zumutbar.</w:t>
      </w:r>
    </w:p>
    <w:p>
      <w:r>
        <w:t>3.2Â Â Â Â  Dem hÃ¤lt die BeschwerdefÃ¼hrerin in ihrer Beschwerde vom 13. Februar 2012 entgegen, seit Dezember 2011 hÃ¤tten ihre Beschwerden massiv zugenommen und seither sei sie zu 100 % arbeitsunfÃ¤hig, daher sei sie der Meinung, sie habe eine Rente der Invalidenversicherung zugute.</w:t>
      </w:r>
    </w:p>
    <w:p>
      <w:r>
        <w:t>Â Â Â Â Â Â Â Â  In der ergÃ¤nzenden BegrÃ¼ndung vom 7. Mai 2012 (Urk. 13) wird Ã¼berdies geltend gemacht, die BeschwerdefÃ¼hrerin habe sich am 15. Mai 2011 angemeldet, somit beginne die Wartefrist bereits Mitte Mai 2011, so dass ihr ab dem 1. Juni 2012 eine Invalidenrente auszurichten sei. Gleichzeitig wurde der Bericht Ã¼ber eine Untersuchung im A.___ vom 14. Oktober 2009 (Urk. 14 = Urk. 7/11/9 f.) eingereicht.</w:t>
      </w:r>
    </w:p>
    <w:p>
      <w:r>
        <w:t>4.Â Â Â Â Â Â  Die Frage, ob eine beschwerdefÃ¼hrende Person Anspruch auf eine Invalidenrente hat, beurteilt sich rechtsprechungsgemÃ¤ss aufgrund der VerhÃ¤ltnisse, wie sie sich bis zum Erlass der angefochtenen VerfÃ¼gung darstellen (BGE 131 V 243 E. 2.1, 121 V 366 E. 1b), weshalb die IV-Stelle allfÃ¤llige Entwicklungen bis zum Erlass der VerfÃ¼gung mitzuberÃ¼cksichtigen hat (BGE 116 V 248 E. 1a). Daraus ergibt sich auch, dass die gerichtliche ÃberprÃ¼fung lediglich bis zu dem Zeitpunkt erfolgen kann, in welchem die VerfÃ¼gung erlassen wurde.</w:t>
      </w:r>
    </w:p>
    <w:p>
      <w:r>
        <w:t>Â Â Â Â Â Â Â Â  Aufgrund dessen endet der Beurteilungszeitraum mit der vom 16. Januar 2012 (Urk. 2) datierenden VerfÃ¼gung, und es ist zu prÃ¼fen, ob die BeschwerdefÃ¼hrerin bis zu diesem Zeitpunkt Anspruch auf eine Invalidenrente hat.</w:t>
      </w:r>
    </w:p>
    <w:p>
      <w:r>
        <w:t>5.Â Â Â Â Â Â</w:t>
      </w:r>
    </w:p>
    <w:p>
      <w:r>
        <w:t>5.1Â Â Â Â  Dem von der IV-Stelle beim behandelnden Hausarzt Dr. med. B.___, Facharzt FMH fÃ¼r Innere Medizin, eingeholten Arztbericht vom 29. Juni 2011 (Urk. 7/11) ist zu entnehmen, dass die BeschwerdefÃ¼hrerin seit mindestens drei Jahren an einem chronisch rezidivierenden lumbovertebralen und anamnestisch lumboradikulÃ¤ren Schmerzsyndrom bei Status nach zweimaliger periradikulÃ¤rer Infiltration L4 rechts (Oktober 2009 und Januar 2010) und an einer rezidivierenden Ausweitung zu einem Panvertebralsyndrom und fascialen Schmerzsyndrom sowie an morbider Adipositas (BMI 40.7) leidet. Die Diagnosen hÃ¤tten eine Auswirkung auf die ArbeitsfÃ¤higkeit; daneben bestehe eine arterielle Hypertonie, ohne Auswirkung auf die ArbeitsfÃ¤higkeit. Er schÃ¤tzte die ArbeitsfÃ¤higkeit in der angestammten TÃ¤tigkeit als Raumpflegerin auf 50 %, wahrscheinlich bereits seit drei Jahren bestehend, ein. In einer leidensangepassten, leichten, wechselbelastenden TÃ¤tigkeit erachtete er die BeschwerdefÃ¼hrerin jedoch als vollumfÃ¤nglich arbeitsfÃ¤hig. ErgÃ¤nzend fÃ¼hrte Dr. B.___ an, bis anhin sei von ihm keine ArbeitsunfÃ¤higkeit attestiert worden, da die Arbeit schon seit lÃ¤ngerem zum Teil vollstÃ¤ndig durch die Familie (Ehemann und TÃ¶chter) erledigt werde (Urk. 7/11/3).</w:t>
      </w:r>
    </w:p>
    <w:p>
      <w:r>
        <w:t>5.2Â Â Â Â  Einem von der BeschwerdefÃ¼hrerin im Beschwerdeverfahren zu den Akten gereichten Bericht von Dr. med. C.___, D.___, vom 24. Oktober 2011 (Urk. 3/2) ist zu entnehmen, dass eine progrediente Stenose, Ã¼berwiegend bedingt durch eine epidurale Lipomatose im Bereich der Segmente L3/4 und L4/5 vorliege, wobei L4/5 als knapp subtotal zu bezeichnen sei. Eine probatorische rezessale interventionelle Schmerztherapie habe das ausstrahlende Beschwerdesyndrom rechts erheblich reduziert und die lumbosakrale Schmerzproblematik vorÃ¼bergehend reduziert. Allerdings ist dieser Bericht weder durch den berichtenden Arzt originalunterzeichnet noch ist ihm eine SchÃ¤tzung der ArbeitsfÃ¤higkeit zu entnehmen. Ebenfalls nicht ersichtlich ist, ob der begutachtende Arzt Ã¼ber einen Facharzttitel verfÃ¼gt.</w:t>
      </w:r>
    </w:p>
    <w:p>
      <w:r>
        <w:t>5.3Â Â Â Â  Ab dem 7. Dezember 2011 attestierte der Hausarzt der BeschwerdefÃ¼hrerin eine 100%ige ArbeitsunfÃ¤higkeit (Urk. 3/6). Aufgrund einer Zunahme der Beschwerden wurde die BeschwerdefÃ¼hrerin vom Hausarzt an Dr. med. E.___, Facharzt FMH fÃ¼r Neurologie, Ã¼berwiesen, der sie am 26. Januar 2012 untersuchte (Bericht vom 27. Januar 2012, Urk. 3/7). Er diagnostizierte eine beidseitige Zerviko-Brachialgie, eine chronifizierte Zerviko-Zephalgie sowie eine LWS-Stenose L3-5.</w:t>
      </w:r>
    </w:p>
    <w:p>
      <w:r>
        <w:t>6.Â Â Â Â Â Â  Vorab fÃ¤llt auf, dass trotz erheblicher Beschwerden, die den rheumatologischen Formenkreis betreffen, kein diesbezÃ¼glicher Facharztbericht bei den Akten ist. Das, obwohl die BeschwerdefÃ¼hrerin im Anmeldeformular (Urk. 7/2/6) darauf hinwies, dass sie bei Dr. F.___, Facharzt fÃ¼r Rheumatologie und Innere Medizin, in Behandlung sei (Urk. 7/2/6).</w:t>
      </w:r>
    </w:p>
    <w:p>
      <w:r>
        <w:t>Â Â Â Â Â Â Â Â  Weiter zeigt sich, dass die BeschwerdefÃ¼hrerin aufgrund des Berichts ihres Hausarztes vom 29. Juni 2011 (Urk. 7/11) in der ArbeitsfÃ¤higkeit in ihrer angestammten TÃ¤tigkeit zu 50 % eingeschrÃ¤nkt ist und dies offenbar bereits seit drei Jahren. Gleichzeitig bestand jedoch - zumindest aufgrund der EinschÃ¤tzung des Hausarztes - bis zum 7. Dezember 2011 eine vollumfÃ¤ngliche ArbeitsfÃ¤higkeit in einer leidensangepassten TÃ¤tigkeit.</w:t>
      </w:r>
    </w:p>
    <w:p>
      <w:r>
        <w:t>Â Â Â Â Â Â Â Â  Ãberdies macht die BeschwerdefÃ¼hrerin in der Beschwerdeschrift (Urk. 1) eine psychische GesundheitsbeeintrÃ¤chtigung geltend.</w:t>
      </w:r>
    </w:p>
    <w:p>
      <w:r>
        <w:rPr>
          <w:b/>
        </w:rPr>
        <w:t>E. 7</w:t>
      </w:r>
    </w:p>
    <w:p>
      <w:r>
        <w:t>7.1Â Â Â Â  Die Entstehung eines Rentenanspruchs hÃ¤ngt davon ab, ob die materiellen Anspruchsvoraussetzungen von Art. 28 Abs. 1 IVG erfÃ¼llt sind, das heisst alle drei in lit. a-c aufgefÃ¼hrten TatbestÃ¤nde mÃ¼ssen kumulativ erfÃ¼llt sein (vgl. dazu Meier, Rechtsprechung des Bundesgerichts zum IVG, 2. Auflage, ZÃ¼rich 2010, S. 268 ff.).</w:t>
      </w:r>
    </w:p>
    <w:p>
      <w:r>
        <w:rPr>
          <w:b/>
        </w:rPr>
        <w:t>E. 7.2</w:t>
      </w:r>
    </w:p>
    <w:p>
      <w:r>
        <w:t>7.2.1Â Â  Es kann erst dann ein Rentenanspruch entstehen, wenn die versicherte Person ihre ErwerbsfÃ¤higkeit oder die FÃ¤higkeit, sich im Aufgabenbereich zu betÃ¤tigen, nicht durch zumutbare Eingliederungsmassnahmen wieder herstellen, erhalten oder verbessern kann (Art. 28 Abs. 1 lit. a IVG). Es besteht also kein Rentenanspruch, wenn die versicherte Person selbst ohne Eingliederungsmassnahmen zumutbarerweise in der Lage wÃ¤re, ein rentenausschliessendes Erwerbseinkommen zu erzielen (BGE 113 V 22 E. 4a mit weiteren Hinweisen).</w:t>
      </w:r>
    </w:p>
    <w:p>
      <w:r>
        <w:t>7.2.2Â Â  Weitere Voraussetzung ist die ErfÃ¼llung der Wartezeit (Art. 28 Abs. 1 lit. b IVG). Die Wartezeit im Sinne von Art. 28 Abs. 1 lit. b IVG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97 E. 3.2, 118 V 16 E. 6d, 105 V 156 E. 2a in fine mit Hinweisen; ZAK 1986 S. 476 E. 3, 1984 S. 230 E. 1, 1980 S. 283 E. 2a).</w:t>
      </w:r>
    </w:p>
    <w:p>
      <w:r>
        <w:t>7.2.3Â Â  Als dritte kumulativ erforderliche Voraussetzung fÃ¼r die Entstehung eines Rentenanspruchs benennt Art. 28 Abs. 1 lit. c IVG, dass die versicherte Person nach Ablauf des Wartejahrs (Art. 28 Abs. 1 lit. b IVG) zu mindestens 40 % invalid im Sinne von Art. 8 ATSG sein muss. Das bedeutet, dass beim Vergleich der erzielbaren Einkommen mit und ohne Gesundheitsschaden eine Erwerbseinbusse von mindestens 40 % vorzuliegen hat.</w:t>
      </w:r>
    </w:p>
    <w:p>
      <w:r>
        <w:t>7.2.4Â Â  Abschliessend zu erwÃ¤hnen ist, dass Ã¼berdies seit Inkrafttreten der 5. IV-Revision eine vierte Voraussetzung - die Karenzzeit - hinzukommt. So entsteht ein Rentenanspruch frÃ¼hestens nach Ablauf von sechs Monaten nach der Geltendmachung des Leistungsanspruchs (Art. 29 Abs. 1 IVG; vgl. dazu Meier, a.a.O., S. 361).</w:t>
      </w:r>
    </w:p>
    <w:p>
      <w:r>
        <w:t>7.3Â Â Â Â  Die BeschwerdefÃ¼hrerin meldete sich am 15. Mai 2011 (Urk. 7/2) bei der Invalidenversicherung an. Somit hÃ¤tte frÃ¼hestens am 15. November 2011 ein Anspruch auf eine Rente entstehen kÃ¶nnen (sechsmonatige Karenzzeit, Art. 29 Abs. 1 IVG), sofern zu diesem Zeitpunkt die Ã¼brigen Voraussetzungen ebenfalls erfÃ¼llt gewesen wÃ¤ren.</w:t>
      </w:r>
    </w:p>
    <w:p>
      <w:r>
        <w:t>Â Â Â Â Â Â Â Â  GemÃ¤ss dem Bericht des Hausarztes vom 29. Juni 2011 (Urk. 7/11) war die BeschwerdefÃ¼hrerin bereits seit zirka drei Jahren in der ArbeitsfÃ¤higkeit in ihrer angestammten TÃ¤tigkeit als Reinigungskraft zu 50 % eingeschrÃ¤nkt. Damit hatte sie die Wartezeit im Zeitpunkt der Anmeldung bereits erfÃ¼llt. Ein wesentlicher Unterbruch im Sinne von Art. 29 ter IVV geht aus den Akten nicht hervor.</w:t>
      </w:r>
    </w:p>
    <w:p>
      <w:r>
        <w:rPr>
          <w:b/>
        </w:rPr>
        <w:t>E. 8</w:t>
      </w:r>
    </w:p>
    <w:p>
      <w:r>
        <w:t>8.1Â Â Â Â  Nachdem der Hausarzt der BeschwerdefÃ¼hrerin jedoch attestierte, dass sie in einer leidensangepassten TÃ¤tigkeit vollumfÃ¤nglich arbeitsfÃ¤hig sei, ist zu ermitteln, ob beim frÃ¼hest mÃ¶glichen Rentenbeginn, dem 15. November 2011, eine Erwerbseinbusse von mindestens 40 % (Art. 28 Abs. 1 lit. c IVG in Verbindung mit Art. 8 ATSG) bestand. Damit sind die erwerblichen Auswirkungen der gesundheitlichen BeeintrÃ¤chtigung zu berechnen.</w:t>
      </w:r>
    </w:p>
    <w:p>
      <w:r>
        <w:t>8.2Â Â Â Â</w:t>
      </w:r>
    </w:p>
    <w:p>
      <w:r>
        <w:t>8.2.1Â Â  FÃ¼r die Ermittlung des Valideneinkommens ist rechtsprechungsgemÃ¤ss entscheidend, was die versicherte Person im Zeitpunkt des frÃ¼hestmÃ¶glichen Rentenbeginns nach dem Beweisgrad der Ã¼berwiegenden Wahrscheinlichkeit als Gesunde tatsÃ¤chlich verdienen wÃ¼rde. Dabei wird in der Regel am zuletzt erzielten, nÃ¶tigenfalls der Teuerung und der realen Einkommensentwicklung angepassten Verdienst angeknÃ¼pft, da erfahrungsgemÃ¤ss die bisherige TÃ¤tigkeit ohne Gesundheitsschaden fortgesetzt worden wÃ¤re (BGE 135 V 59 E. 3.1).</w:t>
      </w:r>
    </w:p>
    <w:p>
      <w:r>
        <w:t>8.2.2Â Â  Am 26. Oktober 2011 wurde eine AbklÃ¤rung der beeintrÃ¤chtigten ArbeitsfÃ¤higkeit in Beruf und Haushalt (Urk. 7/15) durchgefÃ¼hrt. Aufgrund der Schilderungen der BeschwerdefÃ¼hrerin wurde davon ausgegangen, dass sie im Gesundheitsfall zu 100 % erwerbstÃ¤tig wÃ¤re.</w:t>
      </w:r>
    </w:p>
    <w:p>
      <w:r>
        <w:t>Â Â Â Â Â Â Â Â  GestÃ¼tzt auf den Fragebogen fÃ¼r Arbeitgebende vom 30. Mai 2011 (Urk. 7/9) errechnete die IV-Stelle ein Valideneinkommen (Einkommen im Gesundheitsfall) fÃ¼r das Jahr 2011 von Fr. 41'823.60 (Stundenlohn von Fr. 21.25 abzÃ¼glich FerienentschÃ¤digung von Fr. 2.10; 52 Wochen zu 42 Stunden zu Fr. 19.15; vgl. Feststellungsblatt, Urk. 7/16). Das wird zu Recht nicht beanstandet.</w:t>
      </w:r>
    </w:p>
    <w:p>
      <w:r>
        <w:t>8.2.3Â Â  Die Beschwerdegegnerin stellte weiter fest, dass der Validenlohn der BeschwerdefÃ¼hrerin unterdurchschnittlich sei und daher eine Parallelisierung vorgenommen werden mÃ¼sse (BGE 134 V 322). Zum Vergleich zog die IV-Stelle die statistischen Durchschnittswerte der Schweizerischen Lohnstrukturerhebung (LSE) des Bundesamts fÃ¼r Statistik (BFS) fÃ¼r das Jahr 2008 bei und stellte auf den monatlichen Bruttolohn (Zentralwert) weiblicher ArbeitskrÃ¤fte im privaten Sektor fÃ¼r persÃ¶nliche Dienstleistungen von Fr. 3'465.-- ab (LSE 2008, TA1, Ziff. 93, Niveau 4, Frauen).</w:t>
      </w:r>
    </w:p>
    <w:p>
      <w:r>
        <w:t>Â Â Â Â Â Â Â Â  Da die TÃ¤tigkeit als Reinigungsmitarbeiterin nicht branchenspezifisch ist, sollte zum Vergleich jedoch vielmehr die Tabelle TA7 herangezogen werden, welche den monatlichen Bruttolohn (Zentralwert und Quartilbereich) nach TÃ¤tigkeit, Anforderungsniveau des Arbeitsplatzes und Geschlecht, Privater Sektor und Ã¶ffentlicher Sektor (Bund) zusammen, ausweist (nicht publiziert in der gedruckten Version der Lohnstrukturerhebung 2008, jedoch auf der mitgelieferten CD-Rom enthalten). Der Medianwert fÃ¼r Frauen, die im Bereich Reinigung und Ã¶ffentliche Hygiene auf Niveau 4 tÃ¤tig sind, betrÃ¤gt Fr. 3'813.--. Geschlechtsspezifisch indexiert auf das Jahr 2010 (Nominallohnindex Frauen [T1.2.05], Abschnitt M/N/O, Unterrichtswesen/Gesundheits- und Sozialwesen/sonstige Ã¶ffentliche Dienstleistungen/persÃ¶nliche Dienstleistungen, 2008: 104.4, 2010: 107.6, im Internet abrufbar) sowie unter BerÃ¼cksichtigung der allgemeinen Nominallohnentwicklung fÃ¼r das Jahr 2011 von 1 % (BFS, Nominallohnindex nach Geschlecht 2011, T1.1.10, im Internet abrufbar) und nach Anpassung an die allgemeine durchschnittliche betriebsÃ¼bliche Arbeitszeit von 41,7 Stunden pro Woche im Jahr 2011 (BFS, Statistik der betriebsÃ¼blichen Arbeitszeit, Total, im Internet abrufbar) sowie aufgerechnet auf ein Jahr ergibt sich ein branchenÃ¼bliches Vergleichseinkommen von rund Fr. 49'654.--. Damit zeigt sich, dass der im Jahr 2011 erzielte Lohn der BeschwerdefÃ¼hrerin von Fr. 41'824.-- um 15,8 % tiefer lag als das branchenÃ¼bliche Vergleichseinkommen.</w:t>
      </w:r>
    </w:p>
    <w:p>
      <w:r>
        <w:t>8.3Â Â Â Â  Das Invalideneinkommen ist praxisgemÃ¤ss anhand der statistischen Durchschnittswerte der Schweizerischen Lohnstrukturerhebung (LSE) des BFS zu ermitteln. Der monatliche Bruttolohn (Zentralwert) weiblicher ArbeitskrÃ¤fte im privaten Sektor fÃ¼r einfache und repetitive TÃ¤tigkeiten betrug im Jahr 2008 bei einer 40-Stundenwoche im gesamtschweizerischen Durchschnitt Fr. 4'116.-- (inklusive 1/12 des 13. Monatsgehalts; LSE 2008, TA1, Total, Niveau 4, Frauen). Indexiert auf das Jahr 2011 (Nominallohnindex Frauen [T1.2.05], Total, 2008: 104.7, 2010: 108.1, im Internet abrufbar sowie die allgemeine Nominal-lohnentwicklung fÃ¼r das Jahr 2011 von 1 %, vgl. oben) und unter BerÃ¼ck-sichtigung der durchschnittlichen betriebsÃ¼blichen Arbeitszeit von 41,7 Stunden pro Woche (vgl. oben) sowie aufgerechnet auf ein Jahr ergibt sich ein Einkommen von rund Fr. 53'695.--.</w:t>
      </w:r>
    </w:p>
    <w:p>
      <w:r>
        <w:t>Â Â Â Â Â Â Â Â  Aufgrund der Parallelisierung ist dieser Wert um 10,8 % zu kÃ¼rzen (Minderverdienst von 15,8 % abzÃ¼glich 5 %; BGE135 V 297 E. 6.1.2 f.), was Fr. 47'896.-- ergibt. DarÃ¼ber hinaus gewÃ¤hrte die Beschwerdegegnerin der BeschwerdefÃ¼hrerin einen Leidensabzug von 5 % (vgl. Einkommensvergleich, Urk. 7/16). Dies fÃ¼hrt zu einem hypothetischen Invalideneinkommen von Fr. 45'501.--.</w:t>
      </w:r>
    </w:p>
    <w:p>
      <w:r>
        <w:t>8.4Â Â Â Â  GegenÃ¼ber dem ermittelten Valideneinkommen von Fr. 41'824.-- ergibt sich keine Erwerbseinbusse und folglich auch kein Anspruch auf eine Invalidenrente.</w:t>
      </w:r>
    </w:p>
    <w:p>
      <w:r>
        <w:t>Â Â Â Â Â Â Â Â  Damit zeigt sich, dass die Voraussetzung von Art. 28 Abs. 1 lit. c IVG, nÃ¤mlich das Erreichen eines rentenbegrÃ¼ndenden InvaliditÃ¤tsgrads von mindestens 40 % am 15. November 2011 noch nicht erfÃ¼llt war, weshalb zu diesem Zeitpunkt - aufgrund der derzeit vorliegenden Akten - kein Rentenanspruch entstehen konnte.</w:t>
      </w:r>
    </w:p>
    <w:p>
      <w:r>
        <w:t>9.Â Â Â Â Â Â</w:t>
      </w:r>
    </w:p>
    <w:p>
      <w:r>
        <w:t>9.1Â Â Â Â  Allerdings ist den Akten zu entnehmen, dass sich die gesundheitliche Situation im Dezember 2011 erheblich verschlechterte und die BeschwerdefÃ¼hrerin damals vom Hausarzt zu 100 % krankgeschrieben (Urk. 3/6) und in der Folge an Dr. med. E.___, Facharzt FMH fÃ¼r Neurologie, Ã¼berwiesen wurde (Urk. 3/7). Diese Entwicklung wurde der IV-Stelle vor VerfÃ¼gungserlass offenbar nicht zur Kenntnis gebracht, weshalb sie auch nicht berÃ¼cksichtigt werden konnte.</w:t>
      </w:r>
    </w:p>
    <w:p>
      <w:r>
        <w:t>9.2Â Â Â Â  Es ist jedoch - wie bereits eingangs vermerkt - darauf hinzuweisen, dass die Angaben zur ArbeitsunfÃ¤higkeit lediglich auf den Aussagen des Hausarztes beruhen und bis anhin keine umfassende AbklÃ¤rung und ArbeitsfÃ¤higkeitseinschÃ¤tzung eines Facharztes fÃ¼r Rheumatologie vorliegt. Auch dem Bericht des Neurologen Dr. E.___ ist keine SchÃ¤tzung der ArbeitsfÃ¤higkeit zu entnehmen. Dementsprechend ist insgesamt davon auszugehen, dass die medizinische Situation nicht genÃ¼gend abgeklÃ¤rt ist, was bei einer umfassenden Beurteilung und fachÃ¤rztlichen Festlegung einer mÃ¶glicherweise bestehenden ArbeitsunfÃ¤higkeit allenfalls auch Auswirkungen auf die bereits angefÃ¼hrte Berechnung des InvaliditÃ¤tsgrades haben kÃ¶nnte.</w:t>
      </w:r>
    </w:p>
    <w:p>
      <w:r>
        <w:t>9.3Â Â Â Â  Entgegen der Argumentation der Beschwerdegegnerin wÃ¤re eine tatsÃ¤chliche Verschlechterung, die eine rentenrelevante, also mindestens 40%ige ErwerbsunfÃ¤higkeit zur Folge hÃ¤tte, jedoch unmittelbar ab deren Eintreten zu berÃ¼cksichtigen, da in diesem Zeitpunkt direkt ein Anspruch auf eine Invalidenrente im maximalen Umfang von 50 % (abhÃ¤ngig von der tatsÃ¤chlichen ErwerbsunfÃ¤higkeit) entstehen kann, nachdem - wie oben dargelegt - die BeschwerdefÃ¼hrerin das Wartejahr - zumindest nach Angaben des Hausarztes - bei einer durchgehenden ArbeitsunfÃ¤higkeit von 50 % im angestammten Beruf als Reinigungskraft bereits zurÃ¼ckgelegt hatte (vgl. Meier, a.a.O., S. 362; Kreisschreiben Ã¼ber InvaliditÃ¤t und Hilflosigkeit in der Invalidenversicherung [KSIH] 2012, Ziff. 2021). Eine allfÃ¤llige RentenerhÃ¶hung hÃ¤tte in der Folge revisionsweise gemÃ¤ss Art. 88a Abs. 2 der Verordnung Ã¼ber die Invalidenversicherung (IVV) zu erfolgen (BGE 121 V 264 E. 6a).</w:t>
      </w:r>
    </w:p>
    <w:p>
      <w:r>
        <w:t>9.4Â Â Â Â  Die angefochtene VerfÃ¼gung ist damit aufzuheben und die Sache ist an die IV-Stelle zurÃ¼ckzuweisen, damit diese nach DurchfÃ¼hrung der notwendigen AbklÃ¤rungen Ã¼ber den Anspruch der BeschwerdefÃ¼hrerin auf eine Invalidenrente neu entscheide.</w:t>
      </w:r>
    </w:p>
    <w:p>
      <w:r>
        <w:t>10.Â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Beschwerdegegnerin aufzuerlegen.</w:t>
      </w:r>
    </w:p>
    <w:p>
      <w:r>
        <w:t>Das Gericht erkennt:</w:t>
      </w:r>
    </w:p>
    <w:p>
      <w:r>
        <w:t>1.Â Â Â Â Â Â Â Â  Die Beschwerde wird in dem Sinne gutgeheissen, dass die angefochtene VerfÃ¼gung vom 16. Januar 2012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