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IV.2012.00177 vom 15. Februar 2013</w:t>
      </w:r>
    </w:p>
    <w:p>
      <w:r>
        <w:t>ZH Sozialversicherungsgericht, 2013-02-15, DE</w:t>
      </w:r>
    </w:p>
    <w:p>
      <w:r>
        <w:rPr>
          <w:b/>
        </w:rPr>
        <w:t xml:space="preserve">Quelle: </w:t>
      </w:r>
      <w:r>
        <w:t>https://mcp.opencaselaw.ch/entscheid/zh_sozialversicherungsgericht_IV.2012.00177</w:t>
      </w:r>
    </w:p>
    <w:p>
      <w:r>
        <w:t>FR: ZH_SOZIALVERSICHERUNGSGERICHT IV.2012.00177 du 15 février 2013</w:t>
      </w:r>
    </w:p>
    <w:p>
      <w:r>
        <w:t>IT: ZH_SOZIALVERSICHERUNGSGERICHT IV.2012.00177 del 15 febbraio 2013</w:t>
      </w:r>
    </w:p>
    <w:p>
      <w:pPr>
        <w:pStyle w:val="Heading2"/>
      </w:pPr>
      <w:r>
        <w:t>Erwägungen</w:t>
      </w:r>
    </w:p>
    <w:p>
      <w:r>
        <w:rPr>
          <w:b/>
        </w:rPr>
        <w:t>E. 2</w:t>
      </w:r>
    </w:p>
    <w:p>
      <w:r>
        <w:t>2.1Â Â Â Â  In seinem Urteil vom 31. Mai 2010 (Urk. 5/200) stellte das hiesige Gericht fest, die Beschwerdegegnerin habe vorwiegend die Frage "VerwaltertÃ¤tigkeit", nicht aber jene der ErwerbstÃ¤tigkeit als LogopÃ¤dielehrerin im eigenen Haus abgeklÃ¤rt. Es lasse sich insbesondere nicht zuverlÃ¤ssig feststellen, ob die Versicherte nach einem Stellenwechsel tatsÃ¤chlich aus medizinischen GrÃ¼nden gezwungen sei zu Hause zu arbeiten, ob sie dabei den Raum im 1. Stock ihrer Liegenschaft benÃ¼tzen mÃ¼sse, oder ob dies auch im Parterre mÃ¶glich sei. Nicht klar sei auch, ob die Versicherte nicht auch in RÃ¤umen der Arbeitgeberin arbeiten kÃ¶nnte. Zur ergÃ¤nzenden AbklÃ¤rung des Sachverhalts wies das Gericht die Sache an die Verwaltung zurÃ¼ck (Urk. 5/200 E. 3.3).</w:t>
      </w:r>
    </w:p>
    <w:p>
      <w:r>
        <w:t>2.2Â Â Â Â  Den Auflagen des Gerichts gemÃ¤ss holte die IV-Stelle AuskÃ¼nfte der Arbeitgeberin, der Primarschule Y.___ ein. Am 26. Oktober 2010 fÃ¼hrte Z.___ namens der Schulpflege aus, die BeschwerdefÃ¼hrerin kÃ¤me ihrer TÃ¤tigkeit als LogopÃ¤din in ihren eigenen RÃ¤umlichkeiten nach und werde dafÃ¼r mit monatlich Fr. 100.-- Raummiete entschÃ¤digt, denn die Schule kÃ¶nne ihr keine rollstuhlgÃ¤ngigen RÃ¤ume zur VerfÃ¼gung stellen (Urk. 5/210 S. 2). Die Arbeitgeberin reichte auch den mit der BeschwerdefÃ¼hrerin abgeschlossenen Arbeitsvertrag ein (Urk. 5/205). BezÃ¼glich der Zumutbarkeit eines Arbeitswegs hielt der Hausarzt der BeschwerdefÃ¼hrerin, Dr. med. A.___, Facharzt fÃ¼r Allgemeinmedizin, am 25. Oktober 2010 (Urk. 5/211 S. 5 ff.) fest, die BeschwerdefÃ¼hrerin sei fÃ¼r grÃ¶ssere Strecken in der Lage, selbstÃ¤ndig Auto zu fahren. Das Verladen des Rollstuhls sei aufwÃ¤ndig und krÃ¤fteraubend, daher habe sie mit der Schulgemeinde Y.___ vereinbart, dass sie die logopÃ¤dischen Therapiestunden in ihrem eigenen Haus durchfÃ¼hre. Da sie hiefÃ¼r einen im 1. Stock liegenden Raum brauche, sei sie auf einen Personenlift angewiesen (Urk. 5/211 S. 5).</w:t>
      </w:r>
    </w:p>
    <w:p>
      <w:r>
        <w:t>2.3Â Â Â Â  Mit Schreiben vom 23. Februar 2011 (Urk. 5/213) forderte die IV-Stelle die BeschwerdefÃ¼hrerin auf, zu den ZugangsmÃ¶glichkeiten zum Kinderzimmer im Parterre ihres Wohnhauses Stellung zu nehmen. Zwar habe sie geltend gemacht sie mÃ¼sse mit den SchÃ¼lern zunÃ¤chst ihr Schlafzimmer und dann das Badezimmer durchqueren, um in das Kinderzimmer zu gelangen, aus den BauplÃ¤nen sei jedoch ersichtlich, dass das Kinderzimmer zusÃ¤tzlich auch durch das Wohnzimmer zugÃ¤nglich sei. In ihrer Stellungnahme vom 21. MÃ¤rz 2011 (Urk. 5/216) fÃ¼hrte die BeschwerdefÃ¼hrerin aus, sie habe das Therapiezimmer extra im oberen Stock eingerichtet, da sie Privates und Berufliches gerne trenne. Das von der IV-Stelle vorgeschlagene Zimmer sei klein und eigentlich das Zimmer ihrer Katze sowie ihr BÃ¼ro. Auch mÃ¼ssten die Kinder immer durch das Wohnzimmer gehen, den Bereich, den ihr Hund sonst fÃ¼r sich habe. Hingegen sei das Therapiezimmer im Obergeschoss gross genug und biete viel mehr MÃ¶glichkeiten. So habe es eine therapeutisch einsetzbare KochmÃ¶glichkeit und einen Balkon, wo das Seifenblasenspiel geÃ¼bt werden kÃ¶nne (Urk. 5/216 S. 1).</w:t>
      </w:r>
    </w:p>
    <w:p>
      <w:r>
        <w:t>2.4Â Â Â Â  Nach ergangenem negativem Vorbescheid (Urk. 5/225) nahm die IV-Stelle aufgrund der erhobenen EinwÃ¤nde der Versicherten (Urk. 5/233) eine AbklÃ¤rung vor Ort vor. Im AbklÃ¤rungsbericht vom 15. November 2011 (Urk. 5/239) hielt die AbklÃ¤rungsbeauftragte fest, das sich im Parterre befindende Kinderzimmer verfÃ¼ge Ã¼ber zwei ZugÃ¤nge: einerseits vom Eingangsbereich her durch das Schlafzimmer und das Badezimmer und andererseits durch das Wohnzimmer (Urk. 5/239 S. 2). Ihres Erachtens kÃ¶nne das notwendige Mobiliar und das Material fÃ¼r den LogopÃ¤dieunterricht in diesem Zimmer untergebracht werden. Es kÃ¶nne mit einem Schreibtisch und zwei StÃ¼hlen sowie einem Schrank ausgestattet werden. An der Wand kÃ¶nnten eine Arbeitsplatte und Tablare angebracht werden. Die nicht zwingend Ã¼blichen und notwendigen Spieltherapien, z.B das Seifenblasenspiel oder das Buchstabenbacken, kÃ¶nnten auf dem Vorplatz im Eingangsbereich bzw. mittels eines kleinen Tischbackofens durchgefÃ¼hrt werden (Urk. 5/239 S. 3). Sodann bestÃ¼nde die MÃ¶glichkeit, das jetzige Schlafzimmer der BeschwerdefÃ¼hrerin, welches vom Eingangsbereich direkt begehbar sei, zum LogopÃ¤diezimmer umzugestalten und das Schlafzimmer ins Kinderzimmer zu verlegen. Somit habe die BeschwerdefÃ¼hrerin gute Voraussetzungen, ohne grÃ¶ssere Umstrukturierungen ihren LogopÃ¤dieunterricht in zumutbarer Weise im Parterre abzuhalten. Folglich sei sie nicht auf einen Lift ins Obergeschoss angewiesen (Urk. 5/239 S. 5).</w:t>
      </w:r>
    </w:p>
    <w:p>
      <w:r>
        <w:rPr>
          <w:b/>
        </w:rPr>
        <w:t>E. 3</w:t>
      </w:r>
    </w:p>
    <w:p>
      <w:r>
        <w:t>3.1Â Â Â Â  Streitig und zu prÃ¼fen ist, ob die BeschwerdefÃ¼hrerin einen Anspruch darauf hat, dass die Beschwerdegegnerin die Kosten fÃ¼r die Erschliessung von Erd- und Obergeschoss mit einem Aufzug in der HÃ¶he von Fr. 39'700.-- Ã¼bernehmen muss. Die Erschliessung des Obergeschosses durch den Vertikalaufzug wurde bereits bei der Erstellung des GebÃ¤udes im Jahr 1993 realisiert, der von der Beschwerdegegnerin 1998 zugesprochene Kostenbeitrag beschrÃ¤nkte sich allerdings auf die Erschliessung von Unter- und Erdgeschoss (vgl. Urk. 5/119/1-2, Urk. 5/120).</w:t>
      </w:r>
    </w:p>
    <w:p>
      <w:r>
        <w:t>3.2Â Â Â Â  Aufgrund der bereits vorhandenen Erschliessung des Obergeschosses mit dem Aufzug nutze die BeschwerdefÃ¼hrerin den von ihr bevorzugten Raum im Obergeschoss bereits als Unterrichts- respektive Therapieraum. Dies teilte sie anlÃ¤sslich der bei ihr durchgefÃ¼hrten Erhebung vom 9. November 2011 der AbklÃ¤rungsbeauftragten der Beschwerdegegnerin, B.___, mit (vgl. Urk. 5/239/5). Des Weiteren fÃ¼hrte die BeschwerdefÃ¼hrerin anlÃ¤sslich der AbklÃ¤rung aus, das Mitte Oktober 2008 angetretene AnstellungsverhÃ¤ltnis als LogopÃ¤din bei der Gemeinde Y.___ (vgl. Arbeitsvertrag; Urk. 5/205/1-3) bestehe inzwischen nicht mehr. Das ArbeitsverhÃ¤ltnis sei von der Arbeitgeberin per Ende Juli 2011 gekÃ¼ndigt worden. Es sei mit der Schulpflege zu Unstimmigkeiten gekommen. Eltern hÃ¤tten die Unterrichtsform als nicht mehr zeitgemÃ¤ss bemÃ¤ngelt. Bei der Arbeitslosenversicherung habe sie sich nicht angemeldet. Auf ein von ihr im August 2011 lanciertes Inserat habe sie keine Anmeldungen respektive keine RÃ¼ckmeldungen erhalten und weitere SuchbemÃ¼hungen habe sie nicht unternommen, insbesondere keine neuen Inserate mehr geschaltet. Sie gebe somit keine LogopÃ¤diestunden mehr, auch wenn ihr das zuvor damit erzielte Einkommen fehle (Urk. 5/239/5).</w:t>
      </w:r>
    </w:p>
    <w:p>
      <w:r>
        <w:t>3.3Â Â Â Â  Die AuflÃ¶sung des ArbeitsverhÃ¤ltnisses mit der Gemeinde Y.___ bestÃ¤tigte die BeschwerdefÃ¼hrerin in der Beschwerdeschrift (Urk. 1 S. 3 Ziff. 2). Die AbklÃ¤rungsbeauftragte der Beschwerdegegnerin hielt im Bericht vom 15. November 2011 fest, sie habe das KÃ¼ndigungsschreiben eingesehen (Urk. 5/239/5). Aufgrund der KÃ¼ndigung, die entsprechend den Angaben der BeschwerdefÃ¼hrerin aus invaliditÃ¤tsfremden GrÃ¼nden erfolgte, und aufgrund der im August 2011 zwar begonnenen, aber hernach wieder eingestellten BemÃ¼hungen, wieder eine Anstellung zu finden oder den LogopÃ¤dieunterricht gegebenenfalls auf selbstÃ¤ndiger Basis weiterzufÃ¼hren, Ã¼bte die BeschwerdefÃ¼hrerin im Zeitpunkt der Ab-klÃ¤rung, das heisst im November 2011, tatsÃ¤chlich keine ErwerbstÃ¤tigkeit mehr aus. Bis zum Erlass der angefochtenen VerfÃ¼gung hat sich daran nichts geÃ¤ndert. In der Beschwerdeschrift erwÃ¤hnte die BeschwerdefÃ¼hrerin zwar, sie habe mit privatem LogopÃ¤dieunterricht begonnen, konkretisierte diese Behauptung aber nicht weiter.</w:t>
      </w:r>
    </w:p>
    <w:p>
      <w:r>
        <w:t>3.4Â Â Â Â  Auf Hilfsmittel im Sinne von Ziffer 13.04 und 13.05 der HVI besteht gemÃ¤ss Art. 2 Abs. 2 HVI nur Anspruch, soweit diese fÃ¼r die AusÃ¼bung einer ErwerbstÃ¤tigkeit notwendig sind, was voraussetzt, dass eine solche effektiv ausgeÃ¼bt wird. Im Zeitpunkt des VerfÃ¼gungserlasses war dies nicht der Fall.</w:t>
      </w:r>
    </w:p>
    <w:p>
      <w:r>
        <w:t>Â Â Â Â Â Â Â Â  Was die bis zur Erwerbsaufgabe erfolgte vorÃ¼bergehende berufliche Nutzung des Raumes im Obergeschoss betrifft, fÃ¤llt in Betracht, dass die BeschwerdefÃ¼hrerin die Nutzung eigener RÃ¤umlichkeiten zu beruflichen Zwecken erstmals bei der Erhebung der Beschwerde im RÃ¼ckweisungsverfahren IV.2008.01072 geltend machte (Urk. 5/180, Urk. 5/185). Diese Nutzung von RÃ¤umen bei sich zu Hause drÃ¤ngte sich auf, weil die damalige neue Arbeitgeberin, die Gemeinde Y.___, entgegen der Vereinbarung im Anstellungsvertrag (vgl. Urk. 5/205/2 Ziff. 9) tatsÃ¤chlich nicht in der Lage war, geeignete rollstuhlgÃ¤ngige RÃ¤umlichkeiten zur VerfÃ¼gung zu stellen (Urk. 5/210/2). Das Erreichen eines auswÃ¤rtigen Arbeitsplatzes war der BeschwerdefÃ¼hrerin sowohl damals als auch im Zeitpunkt des angefochtenen Entscheides mÃ¶glich. Der Hausarzt Dr. A.___ bestÃ¤tigte, die BeschwerdefÃ¼hrerin, die sich im Rollstuhl fortbewege, sei in der Lage, grÃ¶ssere Strecken selbstÃ¤ndig mit dem Auto zu bewÃ¤ltigen (Urk. 5/211/5). Die vorÃ¼bergehende Nutzung einer eigenen RÃ¤umlichkeit, weil die Arbeitgeberin entgegen der vertraglichen Zusicherung keinen fÃ¼r die BeschwerdefÃ¼hrerin geeigneten Raum zur VerfÃ¼gung stellen konnte, ist nicht durch die Invalidenversicherung abzugelten, sondern durch die vormalige Arbeitgeberin. Die BeschwerdefÃ¼hrerin und die Arbeitgeberin hatten denn auch eine entsprechende Abgeltungsvereinbarung abgeschlossen (vgl. Urk. 5/210/2 Ziff. 1).</w:t>
      </w:r>
    </w:p>
    <w:p>
      <w:r>
        <w:t>Â Â Â Â Â Â Â Â  Im Ergebnis verneinte die Beschwerdegegnerin zu Recht den Anspruch auf eine Kostenbeteiligung fÃ¼r die Erschliessung von Erdgeschoss und Obergeschoss mit einem Aufzug. DemgemÃ¤ss ist die dagegen erhobene Beschwerde abzuweisen.</w:t>
      </w:r>
    </w:p>
    <w:p>
      <w:r>
        <w:t>Â Â Â Â Â Â Â Â  Nimmt die BeschwerdefÃ¼hrerin wieder eine ErwerbstÃ¤tigkeit auf, sei es auf selbstÃ¤ndiger Basis, sei es im Rahmen eines AnstellungsverhÃ¤ltnisses, und Ã¼bt sie dieselbe bei sich zu Hause aus, oder ist die AusÃ¼bung der ErwerbstÃ¤tigkeit aus gesundheitlichen GrÃ¼nden nur zuhause mÃ¶glich, steht es ihr frei, das Leistungsgesuch zu erneuern. Bei dessen PrÃ¼fung ist im Sinne einer Richtschnur zur objektivierten Beurteilung des Anspruchs zu berÃ¼cksichtigen, dass die Erhebungen der Gegebenheiten vor Ort nicht in erster Linie einer persÃ¶nlichen Wertung der AbklÃ¤rungsbeauftragten der Beschwerdegegnerin zu unterziehen sind, sondern dass diese auch und in erster Linie anhand der von den BerufsverbÃ¤nden fÃ¼r LogopÃ¤dinnen und LogopÃ¤den aufgestellten Richtlinien und Empfehlungen betreffend die angemessene Infrastruktur fÃ¼r die logopÃ¤dische Therapie zu validieren sind (vgl. Infrastruktur fÃ¼r logopÃ¤dische Therapie in einem Schulhaus, Empfehlungen des Berufsverbandes; oder: Eine logopÃ¤dische Praxis fÃ¼hren, Checkliste zur PraxiserÃ¶ffnung; beides eingesehen unter: www.logopaedie.ch ).</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Franziskus Ott</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