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IV.2012.00170 vom 17. August 2012</w:t>
      </w:r>
    </w:p>
    <w:p>
      <w:r>
        <w:t>ZH Sozialversicherungsgericht, 2012-08-17, DE</w:t>
      </w:r>
    </w:p>
    <w:p>
      <w:r>
        <w:rPr>
          <w:b/>
        </w:rPr>
        <w:t xml:space="preserve">Quelle: </w:t>
      </w:r>
      <w:r>
        <w:t>https://mcp.opencaselaw.ch/entscheid/zh_sozialversicherungsgericht_IV.2012.00170</w:t>
      </w:r>
    </w:p>
    <w:p>
      <w:r>
        <w:t>FR: ZH_SOZIALVERSICHERUNGSGERICHT IV.2012.00170 du 17 août 2012</w:t>
      </w:r>
    </w:p>
    <w:p>
      <w:r>
        <w:t>IT: ZH_SOZIALVERSICHERUNGSGERICHT IV.2012.00170 del 17 agosto 2012</w:t>
      </w:r>
    </w:p>
    <w:p>
      <w:pPr>
        <w:pStyle w:val="Heading2"/>
      </w:pPr>
      <w:r>
        <w:t>Erwägungen</w:t>
      </w:r>
    </w:p>
    <w:p>
      <w:r>
        <w:rPr>
          <w:b/>
        </w:rPr>
        <w:t>E. 1</w:t>
      </w:r>
    </w:p>
    <w:p>
      <w:r>
        <w:t>1.1Â Â Â Â  InvaliditÃ¤t ist die voraussichtlich bleibende oder lÃ¤ngere Zeit dauernde ganze oder teilweise ErwerbsunfÃ¤higkeit.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des Bundesgesetzes Ã¼ber den Allgemeinen Teil des Sozialversicherungsrechts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w:t>
      </w:r>
    </w:p>
    <w:p>
      <w:r>
        <w:t>2.1Â Â Â Â  Die Beschwerdegegnerin ging in der angefochtenen VerfÃ¼gung vom 24. Januar 2012 (Urk. 2) gestÃ¼tzt auf die medizinischen AbklÃ¤rungen davon aus, dass die BeschwerdefÃ¼hrerin seit dem 31. Oktober 2009 in ihrer angestammten TÃ¤tigkeit als Kioskinhaberin und VerkÃ¤uferin zu 100 % arbeitsunfÃ¤hig sei. In einer angepassten TÃ¤tigkeit ohne langes Stehen, gebÃ¼ckte und verdrehte Zwangshaltungen, schweres Heben und Tragen sowie ohne Arbeiten Ã¼ber Kopf bestehe jedoch eine ArbeitsfÃ¤higkeit von 100 % (S. 1 unten). GestÃ¼tzt darauf ermittelte sie Â einen nicht rentenbegrÃ¼ndenden InvaliditÃ¤tsgrad von 0 % (S. 2 oben).</w:t>
      </w:r>
    </w:p>
    <w:p>
      <w:r>
        <w:t>2.2Â Â Â Â  Dem hielt die BeschwerdefÃ¼hrerin entgegen, es sei aufgrund der aktenmÃ¤ssig erhobenen multiplen Beschwerden nicht nachvollziehbar, wie die Beschwerdegegnerin dazu gelangen kÃ¶nne, ihr eine VerweistÃ¤tigkeit zuzuordnen. Namentlich kÃ¶nne nicht davon ausgegangen werden, dass sie in einer sitzenden TÃ¤tigkeit einer ErwerbstÃ¤tigkeit nachgehen kÃ¶nne (Urk. 1 S. 2 Mitte). Weiter sei die gestellte Diagnose einer Fingerpolyarthrose Ã¼berhaupt nicht in die Beurteilung der Beschwerdegegnerin eingeflossen (S. 3 Mitte). Diese im Zusammenhang mit den HÃ¤nden bestehende Schmerzproblematik werde nicht weiter abgeklÃ¤rt oder erwÃ¤hnt. Damit erweise sich die AbklÃ¤rung als ungenÃ¼gend, weil ganz offensichtlich nicht sÃ¤mtliche Beschwerdebilder in die Beurteilung einer weiteren zumutbaren ErwerbstÃ¤tigkeit eingeflossen seien (S. 3 unten). Ãberdies erweise sich die Annahme der Beschwerdegegnerin, es sei der BeschwerdefÃ¼hrerin eine angepasste TÃ¤tigkeit zuzumuten, auch deshalb als willkÃ¼rlich, weil die Frage, ob auf dem freien Arbeitsmarkt eine derartige Stelle verfÃ¼gbar wÃ¤re, Ã¼berhaupt nicht abgehandelt worden sei (S. 3 unten). Â Â</w:t>
      </w:r>
    </w:p>
    <w:p>
      <w:r>
        <w:t>2.3Â Â Â Â  Strittig und zu prÃ¼fen ist somit, wie es sich mit der ArbeitsfÃ¤higkeit der BeschwerdefÃ¼hrerin in einer VerweistÃ¤tigkeit verhÃ¤lt und ob der Sachverhalt genÃ¼gend abgeklÃ¤rt worden ist.</w:t>
      </w:r>
    </w:p>
    <w:p>
      <w:r>
        <w:rPr>
          <w:b/>
        </w:rPr>
        <w:t>E. 3</w:t>
      </w:r>
    </w:p>
    <w:p>
      <w:r>
        <w:t>3.1Â Â Â Â  Vom 7. bis 20. Januar 2010 war die BeschwerdefÃ¼hrerin im Y.___ in Z.___ hospitalisiert. Die behandelnden Ãrzte berichteten am 18. Januar 2010 (Urk. 5/11/12-13) sowie am 3. Februar 2010 (Urk. 5/17/7-10) und stellten folgende Diagnosen (S. 1):</w:t>
      </w:r>
    </w:p>
    <w:p>
      <w:r>
        <w:t>- Zerviko-brachial-Syndrom rechts mehr als links bei Status nach Sturz am 31. Oktober 2009 auf rechte Schulter</w:t>
      </w:r>
    </w:p>
    <w:p>
      <w:r>
        <w:t>- Spondylose C4-C6</w:t>
      </w:r>
    </w:p>
    <w:p>
      <w:r>
        <w:t>- Adipositas BMI 34kg/m 2</w:t>
      </w:r>
    </w:p>
    <w:p>
      <w:r>
        <w:t>- HypercholesterinÃ¤mie</w:t>
      </w:r>
    </w:p>
    <w:p>
      <w:r>
        <w:t>- Spondylarthrose L4/5 (CT November 2009)</w:t>
      </w:r>
    </w:p>
    <w:p>
      <w:r>
        <w:t>- Anulusriss L5 (CT November 2009)</w:t>
      </w:r>
    </w:p>
    <w:p>
      <w:r>
        <w:t>- Gonarthrose beidseits</w:t>
      </w:r>
    </w:p>
    <w:p>
      <w:r>
        <w:t>- Status nach Cholezytektomie 2000</w:t>
      </w:r>
    </w:p>
    <w:p>
      <w:r>
        <w:t>- Status nach Meniskus-Operation 2006</w:t>
      </w:r>
    </w:p>
    <w:p>
      <w:r>
        <w:t>Sie fÃ¼hrten aus, dass sich der Allgemeinzustand der BeschwerdefÃ¼hrerin nach Einleitung einer umfassenden komplementÃ¤r-medizinischen Schmerztherapie deutlich verbessert habe. Ausserdem habe eine Gewichtsreduktion von zirka drei Kilogramm erreicht werden kÃ¶nnen. Durch die Gewichtsabnahme sowie die kÃ¶rperlichen Ãbungen sei es zu einer deutlichen Reduktion der Schmerzsymptomatik gekommen. Bei der BeschwerdefÃ¼hrerin handle es sich um eine psychisch ausgeglichene, schwingungsfÃ¤hige, gelÃ¶ste Patientin. Ein regelrechtes ÂAufblÃ¼henÂ der BeschwerdefÃ¼hrerin habe KrÃ¤fte mobilisieren kÃ¶nnen, die sie zur Selbstheilung und Eigeninitiative habe nutzen kÃ¶nnen (S. 3 f.).</w:t>
      </w:r>
    </w:p>
    <w:p>
      <w:r>
        <w:t>3.2Â Â Â Â  Dr. med. A.___, FachÃ¤rztin fÃ¼r Rheumatologie und Allgemeine Innere Medizin FMH, berichtete am 19. Februar 2010 (Urk. 5/11/7-9) und stellte folgende Diagnosen (S. 1):</w:t>
      </w:r>
    </w:p>
    <w:p>
      <w:r>
        <w:t>- symptomatische Gonarthrosen beidseits, etwas linksbetontÂ</w:t>
      </w:r>
    </w:p>
    <w:p>
      <w:r>
        <w:t>- Status nach Meniskusoperation 2006, wahrscheinlich links</w:t>
      </w:r>
    </w:p>
    <w:p>
      <w:r>
        <w:t>- panvertebrales und lumbospondylogenes Schmerzsyndrom links</w:t>
      </w:r>
    </w:p>
    <w:p>
      <w:r>
        <w:t>- segmentale FunktionsstÃ¶rungen der mittleren HalswirbelsÃ¤ule (HWS) beidseits bei anamnestisch Spondylosen C4-6</w:t>
      </w:r>
    </w:p>
    <w:p>
      <w:r>
        <w:t>- Spondylose im BrustwirbelsÃ¤ulen (BWS) - Bereich anamnestisch</w:t>
      </w:r>
    </w:p>
    <w:p>
      <w:r>
        <w:t>- myofasziale Problematik des SchultergÃ¼rtels</w:t>
      </w:r>
    </w:p>
    <w:p>
      <w:r>
        <w:t>- lumbal klinisch linksbetonte Facettengelenksproblematik lumbosakral (gemÃ¤ss Bericht Spondylarthrose mit Einengung des Rezessus auf HÃ¶he L5 links)</w:t>
      </w:r>
    </w:p>
    <w:p>
      <w:r>
        <w:t>- anamnestisch im CT November 2009 zusÃ¤tzlich Anulusriss wahrscheinlich L5/S1</w:t>
      </w:r>
    </w:p>
    <w:p>
      <w:r>
        <w:t>- Adipositas (BMI 32.2 kg/m 2 )</w:t>
      </w:r>
    </w:p>
    <w:p>
      <w:r>
        <w:t>- HypercholesterinÃ¤mie anamnestisch unbehandelt</w:t>
      </w:r>
    </w:p>
    <w:p>
      <w:r>
        <w:t>- Hypothyreose seit zwei Jahren, substituiert</w:t>
      </w:r>
    </w:p>
    <w:p>
      <w:r>
        <w:t>- offenbar bekannter Vitamin D-, Kalzium-, Eisen- und Vitamin B-Mangel (unklar welcher)</w:t>
      </w:r>
    </w:p>
    <w:p>
      <w:r>
        <w:t>- unklarer generalisierter Reflexverlust</w:t>
      </w:r>
    </w:p>
    <w:p>
      <w:r>
        <w:t>Weiter fÃ¼hrte sie aus, es liege zweifellos eine nicht mehr nur auf organische Ursachen zurÃ¼ckfÃ¼hrbare chronifizierende Schmerzproblematik vor. Im Bereich des Stammes kÃ¶nne in der Tat von einer Fibromyalgie die Rede sein, acht von achtzehn klassischen Tenderpoints seien positiv. Allerdings bestÃ¼nden daneben noch viele weitere diffuse Druckdolenzen der Weichteile (S. 3 oben). Zur Qualifizierung der beklagten Beschwerden an den HÃ¤nden habe sie noch ein HandrÃ¶ntgenbild veranlasst. Klinisch fÃ¤nden sich keine eindrÃ¼cklichen Arthrosen und auch keine Hinweise auf ein entzÃ¼ndlich-rheumatisches Geschehen (S. 3 Mitte).</w:t>
      </w:r>
    </w:p>
    <w:p>
      <w:r>
        <w:t>3.3Â Â Â Â  Dr. med. B.___, FMH Allgemeine Innere Medizin, welcher die BeschwerdefÃ¼hrerin seit April 2008 behandelt (Ziff. 1.2), nannte im Bericht vom 8. April 2010 (Urk. 5/11/1-4) zuhanden der Beschwerdegegnerin folgende Diagnosen mit Auswirkung auf die ArbeitsfÃ¤higkeit (Ziff. 1.1):</w:t>
      </w:r>
    </w:p>
    <w:p>
      <w:r>
        <w:t>- symptomatische Gonarthrose beidseits, linksbetont</w:t>
      </w:r>
    </w:p>
    <w:p>
      <w:r>
        <w:t>- Status nach Meniskusoperation 2006 am linken Knie</w:t>
      </w:r>
    </w:p>
    <w:p>
      <w:r>
        <w:t>- panvertebrales und lumbospondylogenes Schmerzsyndrom links bei</w:t>
      </w:r>
    </w:p>
    <w:p>
      <w:r>
        <w:t>- Spondylarthrose L4/L5 und Einengung des Rezessus L5 links</w:t>
      </w:r>
    </w:p>
    <w:p>
      <w:r>
        <w:t>- Anulusriss an der Bandscheibe L5/S1</w:t>
      </w:r>
    </w:p>
    <w:p>
      <w:r>
        <w:t>- rezidivierendes Zervikal- und Zervikobrachialsyndrom bei Spondylose C4/6</w:t>
      </w:r>
    </w:p>
    <w:p>
      <w:r>
        <w:t>Ferner nannte er als Diagnosen ohne Auswirkungen auf die ArbeitsfÃ¤higkeit eine Adipositas mit einem BMI von 32, HypercholesterinÃ¤mie, Hypothyreose substituiert seit zirka zwei Jahren, chronische und aktive Helicobacter pilori positiv antrum und Corpus gastritis mit fokaler intestinaler Metaplasie (chronischer bekannter Vitamine D- und B12-Mangel sowie Eisenmangel). Er fÃ¼hrte aus, dass die BeschwerdefÃ¼hrerin in ihrer angestammten TÃ¤tigkeit als Kioskbetreiberin seit dem 31. Oktober 2009 zu 100 % arbeitsunfÃ¤hig sei (Ziff. 1.6).</w:t>
      </w:r>
    </w:p>
    <w:p>
      <w:r>
        <w:t>3.4Â Â Â Â  Mit Bericht vom 7. Oktober 2010 (Urk. 5/18) bestÃ¤tigte Dr. B.___ seine Diagnosen (vorstehend E. 3.3). Zur ArbeitsfÃ¤higkeit der BeschwerdefÃ¼hrerin fÃ¼hrte er aus, sie kÃ¶nne eine sitzende TÃ¤tigkeit sowie andere TÃ¤tigkeiten ausÃ¼ben, welche nicht zu viel Zug am Axial-Skelett verursachen und nicht starke kÃ¶rperliche Kraft beanspruchen wÃ¼rden. Die EinschrÃ¤nkungen liessen sich zudem durch medizinische Massnahmen, insbesondere durch Physiotherapie und HeimÃ¼bungen, vermindern (Ziff. 1.8).</w:t>
      </w:r>
    </w:p>
    <w:p>
      <w:r>
        <w:t>3.5Â Â Â Â  Am 9. November 2010 berichtete Dr. med. C.___, FMH OrthopÃ¤dische Chirurgie und Traumatologie des Bewegungsapparates (Urk. 5/21/5-6), und nannte folgende Diagnosen:</w:t>
      </w:r>
    </w:p>
    <w:p>
      <w:r>
        <w:t>- Polyarthrose unter Einbezug</w:t>
      </w:r>
    </w:p>
    <w:p>
      <w:r>
        <w:t>- der Kniegelenke mit medialer Arthrose beidseits, Status nach Meniskusbehandlung, retropatellÃ¤re Arthrose</w:t>
      </w:r>
    </w:p>
    <w:p>
      <w:r>
        <w:t>- des Panvertebral-Syndroms</w:t>
      </w:r>
    </w:p>
    <w:p>
      <w:r>
        <w:t>- der Schulterarthralgie, AC-Gelenksarthrose beidseits</w:t>
      </w:r>
    </w:p>
    <w:p>
      <w:r>
        <w:t>- der Fingerpolyarthrose</w:t>
      </w:r>
    </w:p>
    <w:p>
      <w:r>
        <w:t>- des Hallux rigidus und der Mittelfussarthrosen, zurzeit oligosymptomatisch</w:t>
      </w:r>
    </w:p>
    <w:p>
      <w:r>
        <w:t>Er fÃ¼hrte aus, dass er zu einer kombinierten rheumatologisch-schmerztherapeutischen Begleitung der BeschwerdefÃ¼hrerin rate, da offenbar die Polyarthrose im Sinne der FrÃ¼harthrose bei wahrscheinlich familiÃ¤rer Vorbelastung im Vordergrund stehe. Auf diesem Boden mÃ¼sse auch die ArbeitsfÃ¤higkeit beurteilt werden (S. 2).</w:t>
      </w:r>
    </w:p>
    <w:p>
      <w:r>
        <w:t>3.6Â Â Â Â  Dr. med. D.___, Facharzt OrthopÃ¤die (D), und Dr. med. E.___, Facharzt Innere Medizin FMH, Regionaler Ãrztlicher Dienst (RAD) der Beschwerdegegnerin, fÃ¼hrten am 23./26. November 2010 (Urk. 5/26/4) aus, sie wÃ¼rden sich der EinschÃ¤tzung von Dr. B.___ betreffend die ArbeitsfÃ¤higkeit anschliessen. Die BeschwerdefÃ¼hrerin sei fÃ¼r die bisher ausgeÃ¼bte TÃ¤tigkeit seit dem 31. Oktober 2009 zu 100 % arbeitsunfÃ¤hig. FÃ¼r eine angepasste TÃ¤tigkeit ergebe sich jedoch seit dem gleichen Datum eine 100%ige ArbeitsfÃ¤higkeit mit den folgenden EinschrÃ¤nkungen: kein langes Stehen, keine gebÃ¼ckte oder verdrehte Zwangshaltung, kein schweres Heben und Tragen (Ã¼ber 10 Kilogramm), keine Arbeiten Ã¼ber Kopf.</w:t>
      </w:r>
    </w:p>
    <w:p>
      <w:r>
        <w:t>3.7Â Â Â Â  Am 16. Juni 2011 berichtete Dr. B.___ (Urk. 5/23) erneut zuhanden der Beschwerdegegnerin und fÃ¼hrte aus, die BeschwerdefÃ¼hrerin leide an einem diffusen Skelettschmerz mit einem fibromyalgischen Syndrom sowie an allgemeiner MÃ¼digkeit.</w:t>
      </w:r>
    </w:p>
    <w:p>
      <w:r>
        <w:rPr>
          <w:b/>
        </w:rPr>
        <w:t>E. 4</w:t>
      </w:r>
    </w:p>
    <w:p>
      <w:r>
        <w:t>4.1Â Â Â Â  Unbestritten und aufgrund der Aktenlage ausgewiesen ist, dass die BeschwerdefÃ¼hrerin aufgrund der bestehenden multiplen Beschwerden in ihrer angestammten TÃ¤tigkeit als Kioskbetreiberin nicht mehr arbeitsfÃ¤hig ist. Strittig ist hingegen, wie es sich mit ihrer ArbeitsfÃ¤higkeit in einer leidensangepassten TÃ¤tigkeit verhÃ¤lt.Â</w:t>
      </w:r>
    </w:p>
    <w:p>
      <w:r>
        <w:t>Â Â Â Â Â Â Â Â  Die Beschwerdegegnerin stellte diesbezÃ¼glich auf den Ã¤rztlichen Bericht von Dr. B.___ vom 7. Oktober 2010 (vorstehend E. 3.4) sowie auf die Stellungnahme des RAD vom 23./26. November 2010 (vorstehend E. 3.6) ab und ging von einer RestarbeitsfÃ¤higkeit von 100 % aus.</w:t>
      </w:r>
    </w:p>
    <w:p>
      <w:r>
        <w:t>4.2Â Â Â Â  Die BeschwerdefÃ¼hrerin machte geltend, es sei angesichts der aktenmÃ¤ssig erhobenen multiplen Beschwerden nicht nachvollziehbar, wie die Beschwerdegegnerin dazu habe gelangen kÃ¶nnen, ihr eine VerweistÃ¤tigkeit zuzuordnen, und es kÃ¶nne namentlich nicht davon ausgegangen werden, dass sie in einer sitzenden TÃ¤tigkeit einer ErwerbstÃ¤tigkeit nachgehen kÃ¶nne.</w:t>
      </w:r>
    </w:p>
    <w:p>
      <w:r>
        <w:t>Â Â Â Â Â Â Â Â  Die Ãrzte des RAD (ein OrthopÃ¤de und ein Internist) kamen gestÃ¼tzt auf die medizinische Aktenlage und insbesondere gestÃ¼tzt auf die AusfÃ¼hrungen von Dr. B.___ zum Schluss, fÃ¼r eine angepasste TÃ¤tigkeit bestehe seit 31. Oktober 2009 eine 100%ige ArbeitsfÃ¤higkeit mit gewissen EinschrÃ¤nkungen (vorstehend E. 3.4 und 3.6). Eine sitzende TÃ¤tigkeit wurde von Dr. B.___ ausdrÃ¼cklich als mÃ¶glich und zumutbar erachtet. In seiner Beurteilung erwÃ¤hnte er zudem weder EinschrÃ¤nkungen in Bezug auf den zeitlichen Rahmen noch hinsichtlich der LeistungsfÃ¤higkeit. Die Berichte von Dr. B.___ erweisen sich fÃ¼r die streitigen Belange als umfassend, basieren auf den notwendigen Untersuchungen, berÃ¼cksichtigen sÃ¤mtliche von der BeschwerdefÃ¼hrerin geklagten Beschwerden und setzen sich mit diesen sowie dem Verhalten der BeschwerdefÃ¼hrerin auseinander. Die medizinischen ZusammenhÃ¤nge sowie die medizinische Situation werden eingehend erÃ¶rtert und die Schlussfolgerungen sind begrÃ¼ndet. Sie erfÃ¼llen demnach die praxisgemÃ¤ssen Kriterien (vgl. vorstehend E. 1.4) und weisen keine MÃ¤ngel auf, weshalb darauf abgestellt werden kann. Â</w:t>
      </w:r>
    </w:p>
    <w:p>
      <w:r>
        <w:t>4.3Â Â Â Â  Bei der BeschwerdefÃ¼hrerin liegt gemÃ¤ss medizinischer Aktenlage (vgl. vorstehend E. 3.2) eine nicht mehr auf nur organische Ursachen zurÃ¼ckfÃ¼hrbare chronifizierende Schmerzproblematik vor. Im Bereich des Stammes kann nach den Ã¤rztlichen AusfÃ¼hrungen von einer Fibromyalgie gesprochen werden. RechtssprechungsgemÃ¤ss vermag diese Erkrankung indes nur in AusnahmefÃ¤llen eine InvaliditÃ¤t zu begrÃ¼nden. Ein solcher Ausnahmefall ist vorliegend nicht gegeben. Es fehlt diesbezÃ¼glich sowohl an einer psychischen KomorbiditÃ¤t als auch am Vorliegen, beziehungsweise an der nÃ¶tigen IntensitÃ¤t und Konstanz der alternativen Kriterien, welche gegebenenfalls in Verbindung mit einer diagnostizierten SchmerzstÃ¶rung oder Fibromyalgie ausnahmsweise darauf schliessen lassen, dass deren limitierende EinschrÃ¤nkung auch bei zumutbarer Willensanstrengung als unÃ¼berwindbar erscheint: So erscheinen die objektivierbaren kÃ¶rperlichen Begleiterkrankungen als eher diskret. Weiter liegt kein mehrjÃ¤hriger, chronifizierter Krankheitsverlauf mit unverÃ¤nderter oder progredienter Symptomatik ohne lÃ¤ngerdauernde RÃ¼ckbildung vor. Es findet sich auch weder ein sozialer RÃ¼ckzug in allen Belangen des Lebens noch ein verfestigter, therapeutisch nicht mehr beeinflussbarer innerseelischer Verlauf einer an sich missglÃ¼ckten, psychisch aber entlastenden KonfliktbewÃ¤ltigung. Bei fehlender psychiatrischer und schmerztherapeutischer Behandlung kann sodann nicht vom Scheitern einer konsequent durchgefÃ¼hrten ambulanten oder stationÃ¤ren Behandlung (auch mit unterschiedlichem therapeutischem Ansatz) trotz kooperativer Haltung der versicherten Person gesprochen werden (vgl. zum Ganzen: BGE 130 V 352 E. 2.2.3 in fine).</w:t>
      </w:r>
    </w:p>
    <w:p>
      <w:r>
        <w:t>4.4Â Â Â Â  Da die Diagnosen grundsÃ¤tzlich unbestritten sind und keine Ã¤rztlichen Stellungnahmen vorliegen, welche eine (Teil-)ArbeitsunfÃ¤higkeit der BeschwerdefÃ¼hrerin in einer angepassten TÃ¤tigkeit attestieren, hat die Beschwerdegegnerin zu Recht auf die EinschÃ¤tzungen ihres RAD sowie die Angaben von Dr. B.___ abgestellt und ist von einer vollstÃ¤ndigen ArbeitsfÃ¤higkeit in einer angepassten TÃ¤tigkeit ausgegangen. Sie hat weiter, entgegen den AusfÃ¼hrungen der BeschwerdefÃ¼hrerin, die von Dr. C.___ gestellte Diagnose einer Fingerpolyarthrose bei ihrer Beurteilung einer weiteren zumutbaren ErwerbstÃ¤tigkeit miteinbezogen (Urk. 5/26/4 Mitte). Dieser schilderte denn auch keineswegs Befunde, mit welchen eine ArbeitsunfÃ¤higkeit in angepasster TÃ¤tigkeit begrÃ¼ndet werden kÃ¶nnte (blosser Verweis auf folkale Arthralgien, Urk. 5/21/5-6 S. 2 oben).</w:t>
      </w:r>
    </w:p>
    <w:p>
      <w:r>
        <w:t>Â Â Â Â Â Â Â Â  Somit vermag der Einwand der BeschwerdefÃ¼hrerin, die AbklÃ¤rung erweise sich als ungenÃ¼gend, weil nicht sÃ¤mtliche Beschwerdebilder in die Beurteilung eingeflossen seien, nicht zu Ã¼berzeugen. Â Â Â Â Â</w:t>
      </w:r>
    </w:p>
    <w:p>
      <w:r>
        <w:t>4.5Â Â Â Â  Weiter wandte die BeschwerdefÃ¼hrerin ein, die Annahme der Beschwerdegegnerin, ihr sei eine angepasste TÃ¤tigkeit zuzumuten, erweise sich auch deshalb als willkÃ¼rlich, weil diese die Frage, ob auf dem freien Arbeitsmarkt eine derartige Stelle fÃ¼r sie verfÃ¼gbar wÃ¤re, Ã¼berhaupt nicht abgehandelt habe.</w:t>
      </w:r>
    </w:p>
    <w:p>
      <w:r>
        <w:t>Â Â Â Â Â Â Â Â  FÃ¼r die Bestimmung des InvaliditÃ¤tsgrades wird das Erwerbseinkommen, das die versicherte Person nach Eintritt der InvaliditÃ¤t und nach DurchfÃ¼hrung der medizinischen Behandlungen und allfÃ¤lliger Eingliederungsmassnahmen durch eine ihr zumutbare TÃ¤tigkeit bei ausgeglichener Arbeitsmarktlage erzielen kÃ¶nnte, in Beziehung gesetzt zum Erwerbseinkommen, das sie erzielen kÃ¶nnte, wenn sie nicht invalid geworden wÃ¤re (vgl. vorstehend E. 1.1). Der Begriff des ausgeglichenen Arbeitsmarktes ist ein theoretischer und abstrakter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2000).Â Â Â Â Â Â Â Â Â</w:t>
      </w:r>
    </w:p>
    <w:p>
      <w:r>
        <w:t>Â Â Â Â Â Â Â Â  Auch dieser Einwand der BeschwerdefÃ¼hrerin vermag demnach nicht zu Ã¼berzeugen.</w:t>
      </w:r>
    </w:p>
    <w:p>
      <w:r>
        <w:t>4.6Â Â Â Â Zusammenfassend ist festzuhalten, dass sich der Sachverhalt als hinreichend klar erweist und weitere AbklÃ¤rungen nicht notwendig sind. Die BeschwerdefÃ¼hrerin ist in einer VerweistÃ¤tigkeit zu 100 % arbeitsfÃ¤hig.</w:t>
      </w:r>
    </w:p>
    <w:p>
      <w:r>
        <w:t>5.Â Â Â Â Â Â  Die AusfÃ¼hrungen der Beschwerdegegnerin zur InvaliditÃ¤tsbemessung wurden von der BeschwerdefÃ¼hrerin nicht in Frage gestellt. Zumutbar ist insbesondere - bei vollstÃ¤ndiger ArbeitsunfÃ¤higkeit - die Aufgabe der selbstÃ¤ndigen ErwerbstÃ¤tigkeit und die Verwertung der RestarbeitsfÃ¤higkeit in einer angepassten (unselbstÃ¤ndigen) Arbeit. Aufgrund der Akten (Urk. 5/26/5) geben sie zu keinen Beanstandungen Anlass, so dass sich weitere Darlegungen erÃ¼brigen. Der sich aus der GegenÃ¼berstellung von Validen- und Invalideneinkommen ergebende InvaliditÃ¤tsgrad von 0 % (vgl. Urk. 5/26/5) vermittelt keinen Anspruch auf eine Invalidenrente.Â</w:t>
      </w:r>
    </w:p>
    <w:p>
      <w:r>
        <w:t>Â Â Â Â Â Â Â Â  Die angefochtene VerfÃ¼gung vom 24. Januar 2012 (Urk. 2) erweist sich somit als rechtens, weshalb die Beschwerde abzuweisen ist.</w:t>
      </w:r>
    </w:p>
    <w:p>
      <w:r>
        <w:t>6.Â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Michael Ausfeld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