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IV.2012.00138 vom 26. September 2012</w:t>
      </w:r>
    </w:p>
    <w:p>
      <w:r>
        <w:t>ZH Sozialversicherungsgericht, 2012-09-26, DE</w:t>
      </w:r>
    </w:p>
    <w:p>
      <w:r>
        <w:rPr>
          <w:b/>
        </w:rPr>
        <w:t xml:space="preserve">Quelle: </w:t>
      </w:r>
      <w:r>
        <w:t>https://mcp.opencaselaw.ch/entscheid/zh_sozialversicherungsgericht_IV.2012.00138</w:t>
      </w:r>
    </w:p>
    <w:p>
      <w:r>
        <w:t>FR: ZH_SOZIALVERSICHERUNGSGERICHT IV.2012.00138 du 26 septembre 2012</w:t>
      </w:r>
    </w:p>
    <w:p>
      <w:r>
        <w:t>IT: ZH_SOZIALVERSICHERUNGSGERICHT IV.2012.00138 del 26 settembre 2012</w:t>
      </w:r>
    </w:p>
    <w:p>
      <w:pPr>
        <w:pStyle w:val="Heading2"/>
      </w:pPr>
      <w:r>
        <w:t>Erwägungen</w:t>
      </w:r>
    </w:p>
    <w:p>
      <w:r>
        <w:rPr>
          <w:b/>
        </w:rPr>
        <w:t>E. 2</w:t>
      </w:r>
    </w:p>
    <w:p>
      <w:r>
        <w:t>arterielle Hypertonie (ICD-10 I10);</w:t>
      </w:r>
    </w:p>
    <w:p>
      <w:r>
        <w:rPr>
          <w:b/>
        </w:rPr>
        <w:t>E. 3</w:t>
      </w:r>
    </w:p>
    <w:p>
      <w:r>
        <w:t>chronische Prostatitis (ICD-10 N41.1);</w:t>
      </w:r>
    </w:p>
    <w:p>
      <w:r>
        <w:rPr>
          <w:b/>
        </w:rPr>
        <w:t>E. 4</w:t>
      </w:r>
    </w:p>
    <w:p>
      <w:r>
        <w:t>anamnestisch rezidivierende Schwindelepisoden unklarer Ãtiologie (ICD-10 R42), am ehesten vegetativ bedingt, im Rahmen der Diagnose 5.2.1;</w:t>
      </w:r>
    </w:p>
    <w:p>
      <w:r>
        <w:rPr>
          <w:b/>
        </w:rPr>
        <w:t>E. 5</w:t>
      </w:r>
    </w:p>
    <w:p>
      <w:r>
        <w:t>Status nach HÃ¤morrhoidektomie und Analfistelexzision im Jahre 2006;</w:t>
      </w:r>
    </w:p>
    <w:p>
      <w:r>
        <w:rPr>
          <w:b/>
        </w:rPr>
        <w:t>E. 6</w:t>
      </w:r>
    </w:p>
    <w:p>
      <w:r>
        <w:t>Status nach Echinococcus-Leberzystenexzision im Jahre 1987.</w:t>
      </w:r>
    </w:p>
    <w:p>
      <w:r>
        <w:t>Aus orthopÃ¤discher Sicht beeinflussten das chronische lumbogluteale Schmerzsyndrom rechts und die chronischen Schulterbeschwerden links die ArbeitsfÃ¤higkeit des BeschwerdefÃ¼hrers. FÃ¼r die angestammte TÃ¤tigkeit als Logistiker bestehe ebenso wie fÃ¼r jede andere kÃ¶rperlich schwere TÃ¤tigkeit eine vollstÃ¤ndige ArbeitsunfÃ¤higkeit. FÃ¼r kÃ¶rperlich leichte, intermittierend mittelschwere TÃ¤tigkeiten unter Wechselbelastung bestehe dagegen eine zeitlich und leistungsmÃ¤ssig uneingeschrÃ¤nkte ArbeitsfÃ¤higkeit. Das Heben und Tragen von Lasten &gt; 10 kg, intermittierend 15 kg, sollte dabei ebenso wie der hÃ¤ufige Einsatz der linken oberen ExtremitÃ¤t oberhalb Kopfniveau vermieden werden (Urk. 8/35/21). Dr. M.___ erwÃ¤hnte ferner im Bericht Ã¼ber seine orthopÃ¤dische Untersuchung vom 13. April 2011, dass ein massiver Verdacht auf Schmerzausweitung bestehe (Urk. 8/35/17). WÃ¤hrend ausserhalb der eigentlichen Untersuchungssituation ein deutliches rechtsseitiges Hinken bestehe, liege dieses beim ebenen Barfussgang nur noch angedeutet sowie beim RÃ¼ckwÃ¤rtsgang Ã¼berhaupt nicht mehr vor. Auch die bei der expliziten PrÃ¼fung verminderte Kopfrotation erweise sich unter Ablenkung als vÃ¶llig uneingeschrÃ¤nkt. Der BeschwerdefÃ¼hrer gebe bei Untersuchung des rechten HÃ¼ft- und Kniegelenkes in RÃ¼ckenlage massive lumbogluteale Schmerzen dieser Seite an und entwickle eine erhebliche Gegenspannung. Bei DurchfÃ¼hrung derselben ManÃ¶ver in sitzender Position mit hÃ¤ngenden Beinen bestÃ¼nden allerdings keinerlei EinschrÃ¤nkungen mehr, auch erfolge nicht die geringste verbale oder mimische SchmerzÃ¤usserung. Weiter gebe er eine diffuse Druckdolenz unter anderem Ã¼ber dorsalem Rippenbogen, Beckenkamm, Flanke und Sakralregion an. Ausschliesslich bei Druck Ã¼ber der Mittellinie auf HÃ¶he des lumbosakralen Ãberganges berichte er von elektrisierenden Ausstrahlungen bis in die rechte Grosszehe. FÃ¼nf von fÃ¼nf Waddell-Zeichen seien positiv. Auf radiologischer Ebene lÃ¤gen Diskushernien LWK4 bis SWK1 mit mÃ¶glicher Irritation der Nervenwurzel L5 beidseits sowie S1 rechts vor, fÃ¼r welche allerdings aktuell kein klinisches Korrelat vorliege. An der linken Schulter bestÃ¼nden Zeichen der Tendinitis calcarea im Ansatzbereich der Supraspinatussehne. BezÃ¼glich der HalswirbelsÃ¤ule sei die Schmerzsymptomatik sehr diffus und der Befund klinisch objektiv weitgehend bland. Zusammenfassend kÃ¶nne gesagt werden, dass sich die vom BeschwerdefÃ¼hrer angegebenen, Ã¤usserst diffusen Beschwerden durch die klinischen und radiologischen Befunde keinesfalls vollstÃ¤ndig begrÃ¼nden liessen. An der unteren LendenwirbelsÃ¤ule bestÃ¼nden degenerative VerÃ¤nderungen, doch kÃ¶nne in der Untersuchung keinesfalls eine radikulÃ¤re Reiz- oder Ausfallssymptomatik verifiziert werden. Auch seitens der linken Schulter bestÃ¼nden keine relevanten EinschrÃ¤nkungen mehr (Urk. 8/35/18). Die deutlichen Inkonsistenzen, das fehlende Ansprechen auf noch kÃ¼rzlich durchgefÃ¼hrte konservative Therapiemassnahmen sowie wiederholte Infiltration und die mittlerweile langdauernde kÃ¶rperliche Schonung kÃ¶nnten als klarer Hinweis fÃ¼r eine erhebliche nichtorganische Beschwerdekomponente angesehen werden (Urk. 8/35/18-19). Auch komme nicht klar zum Ausdruck, wie gross der Leidensdruck durch die somatischen Beschwerden effektiv sei, da der BeschwerdefÃ¼hrer berichte, seit mehreren Tagen keine Analgetika zu sich genommen zu haben, obwohl die voraussehbare Belastung mit dem Anreiseweg und den bevorstehenden, von 8-18 Uhr angesetzten Untersuchungen als Ã¼berdurchschnittlich hoch zu betrachten sei. Der BeschwerdefÃ¼hrer habe auch zum Ende der ausfÃ¼hrlichen Untersuchung nicht Ã¼ber einen besonderen Schmerzzuwachs geklagt. Aufgrund der Untersuchung bestehe fÃ¼r die angestammte TÃ¤tigkeit ebenso wie fÃ¼r jede andere kÃ¶rperlich schwere TÃ¤tigkeit eine vollstÃ¤ndige ArbeitsunfÃ¤higkeit. FÃ¼r kÃ¶rperlich leichte, intermittierend mittelschwere TÃ¤tigkeiten unter Wechselbelastung bestehe dagegen aus rein orthopÃ¤discher Sicht eine zeitlich und leistungsmÃ¤ssig uneingeschrÃ¤nkte ArbeitsfÃ¤higkeit. Das Heben und Tragen von Lasten Ã¼ber 10 kg, intermittierend 15 kg, sollte dabei ebenso wie der hÃ¤ufige Einsatz der linken oberen ExtremitÃ¤t oberhalb Kopfniveau vermieden werden. In Anbetracht der erhobenen Befunde sollte bei einer derart angepassten TÃ¤tigkeit im Vergleich zum jetzigen Alltagsleben kaum eine wesentliche Schmerzprovokation entstehen, so dass diese auch zumutbar sei. FÃ¼r kÃ¶rperlich schwere TÃ¤tigkeiten kÃ¶nne von einer vollstÃ¤ndigen und bleibenden ArbeitsunfÃ¤higkeit sowie fÃ¼r kÃ¶rperlich leichte TÃ¤tigkeiten unter Wechselbelastung von einer ArbeitsfÃ¤higkeit von 80 % bei vollzeitigem Pensum ab dem 4. Mai 2009 ausgegangen werden. SpÃ¤testens ab dem 17. November 2009 liege fÃ¼r VerweistÃ¤tigkeiten eine zeitlich und leistungsmÃ¤ssig uneingeschrÃ¤nkte ArbeitsfÃ¤higkeit vor (Urk. 8/35/19). Der BeschwerdefÃ¼hrer sei aufgrund der somatischen Befunde durchaus dazu in der Lage, einer kÃ¶rperlich leichten oder intermittierend mittelschweren TÃ¤tigkeit unter Wechselbelastung nachzugehen, scheine dafÃ¼r aber keine Motivation aufzubringen (Urk. 8/35/20).</w:t>
      </w:r>
    </w:p>
    <w:p>
      <w:r>
        <w:t>Ferner schrieben Dr. L.___, Dr. M.___ sowie Dr. N.___, dass aus psychiatrischer Sicht keine EinschrÃ¤nkung der ArbeitsfÃ¤higkeit bestehe. Dem BeschwerdefÃ¼hrer kÃ¶nne zugemutet werden, trotz der geklagten Beschwerden die nÃ¶tige Willensanstrengung aufzubringen, um ganztags einer seinen kÃ¶rperlichen EinschrÃ¤nkungen angepassten TÃ¤tigkeit nachgehen zu kÃ¶nnen (Urk. 8/35/22). Dr. N.___ hielt hinsichtlich der von ihm am 13. April 2011 durchgefÃ¼hrten Untersuchung fest, das Ausmass der geklagten kÃ¶rperlichen Beschwerden und die subjektive KrankheitsÃ¼berzeugung, nicht mehr arbeiten zu kÃ¶nnen, kÃ¶nnten durch die somatischen Befunde nicht hinreichend objektiviert werden, so dass eine psychische Ãberlagerung der geklagten Beschwerden angenommen werden mÃ¼sse. Es handle sich um eine SomatisierungsstÃ¶rung. MÃ¶glicherweise wÃ¼rden die psychosoziale Belastung durch die Erkrankung seiner Ehegattin und die zunehmenden wirtschaftlichen Schwierigkeiten zur psychischen Ãberlagerung beitragen. Die leichten depressiven Verstimmungen seien im Rahmen der SomatisierungsstÃ¶rung zu sehen (Urk. 8/35/12). Der BeschwerdefÃ¼hrer zeige aufgrund der ausgeprÃ¤gten subjektiven KrankheitsÃ¼berzeugung wenig Motivation, trotz allfÃ¤lliger Restbeschwerden sich aktiv um seine Genesung zu bemÃ¼hen und sich den Belastungen der Arbeitswelt wieder auszusetzen. Auch rÃ¼ckwirkend kÃ¶nne aus psychiatrischer Sicht keine EinschrÃ¤nkung der ArbeitsfÃ¤higkeit attestiert werden. Im Alltag sei er durch die erhÃ¶hte ErmÃ¼dbarkeit kaum beeintrÃ¤chtigt (Urk. 8/35/13).</w:t>
      </w:r>
    </w:p>
    <w:p>
      <w:r>
        <w:t>Dr. L.___, Dr. M.___ sowie Dr. N.___ bemerkten sodann, dass sich auch aus allgemeininternistischer Sicht keine weiteren Diagnosen mit Einfluss auf die ArbeitsfÃ¤higkeit fÃ¤nden (Urk. 8/35/22).</w:t>
      </w:r>
    </w:p>
    <w:p>
      <w:r>
        <w:t>Insgesamt kÃ¶nne somit aus polydisziplinÃ¤rer Sicht eine vollstÃ¤ndige ArbeitsunfÃ¤higkeit in der angestammten TÃ¤tigkeit und in jeder anderen kÃ¶rperlich schwer belastenden TÃ¤tigkeit festgestellt werden. FÃ¼r kÃ¶rperlich leichte bis intermittierend mittelschwere, adaptierte TÃ¤tigkeiten bestehe hingegen eine uneingeschrÃ¤nkte Arbeits- und LeistungsfÃ¤higkeit (Urk. 8/35/22).</w:t>
      </w:r>
    </w:p>
    <w:p>
      <w:r>
        <w:t>Eine ArbeitsunfÃ¤higkeit fÃ¼r kÃ¶rperlich schwere TÃ¤tigkeiten kÃ¶nne ab dem 4. Mai 2009 angenommen werden. Es sei nur schwierig mÃ¶glich, die ArbeitsfÃ¤higkeit in adaptierten TÃ¤tigkeiten zu einem frÃ¼heren Zeitpunkt retrospektiv gesehen mit Sicherheit zu beurteilen. Obenstehende EinschÃ¤tzung der ArbeitsfÃ¤higkeit in adaptierten TÃ¤tigkeiten gelte mit Sicherheit ab dem Zeitpunkt der Untersuchung im April 2011. Es kÃ¶nne jedoch ab dem 17. November 2009 eine uneingeschrÃ¤nkte ArbeitsfÃ¤higkeit in adaptierten TÃ¤tigkeiten mit hoher Wahrscheinlichkeit angenommen werden (Urk. 8/35/22).</w:t>
      </w:r>
    </w:p>
    <w:p>
      <w:r>
        <w:t>Es bestehe eine deutliche Diskrepanz zur SelbsteinschÃ¤tzung des BeschwerdefÃ¼hrers, der sich fÃ¼r gar nicht mehr arbeitsfÃ¤hig halte. UrsÃ¤chlich fÃ¼r diese Diskrepanz seien wahrscheinlich sowohl die psychiatrische Diagnose einer SomatisierungsstÃ¶rung, die naturgemÃ¤ss mit einer Selbstlimitierung einhergehe, als auch IV-fremde Faktoren wie die in der Schweiz kaum verwertbare Berufsausbildung, der schwierige Arbeitsmarkt und ein wahrscheinlich vorhandener sekundÃ¤rer Krankheitsgewinn (Urk. 8/35/22). Die ausgeprÃ¤gte subjektive KrankheitsÃ¼berzeugung habe keinen Krankheitswert und werde sich durch eine psychiatrische Behandlung kaum beeinflussen lassen (Urk. 8/35/23).</w:t>
      </w:r>
    </w:p>
    <w:p>
      <w:r>
        <w:t>3.5Â Â Â Â  Die zustÃ¤ndige Ãrztin des Regionalen Ãrztlichen Dienstes (RAD), med. pract. O.___, FachÃ¤rztin FMH fÃ¼r Innere Medizin, hielt in ihrer Stellungnahme vom 21. Juni 2011 fest, analog zum E.___-Gutachten vom 16. Juni 2011 kÃ¶nnten folgende ArbeitsunfÃ¤higkeits-Zeiten Ã¼bernommen werden: eine 100%ige ArbeitsunfÃ¤higkeit in der angestammten TÃ¤tigkeit und in jeder anderen kÃ¶rperlich schwer belastenden TÃ¤tigkeit seit dem 4. Mai 2009 sowie eine 100%ige ArbeitsfÃ¤higkeit in angepasster TÃ¤tigkeit, mit hoher Wahrscheinlichkeit seit dem 17. November 2009 (Urk. 8/43/4). Das Belastungsprofil umfasse kÃ¶rperlich leichte bis intermittierend mittelschwere adaptierte TÃ¤tigkeiten (Urk. 8/43/5).</w:t>
      </w:r>
    </w:p>
    <w:p>
      <w:r>
        <w:t>3.6Â Â Â Â  Dr. F.___ wies in ihrem psychiatrischen Gutachten vom 10. November 2011 [Eingangsdatum] (Urk. 8/60) zuhanden des Rechtsvertreters des BeschwerdefÃ¼hrers darauf hin, dass langjÃ¤hrige Belastungssituationen, traumatische Ereignisse, die BedrohungsintensitÃ¤t - Erkrankung der Ehefrau und ihrer Familie, schlechte Prognose, Angst um die Kinder -, die Einwirkungsdauer sowie VulnerabilitÃ¤t und fehlende soziale UnterstÃ¼tzung eine PersÃ¶nlichkeitsverÃ¤nderung nach mehreren Extrembelastungen verursacht hÃ¤tten. Es sei von einer nicht behandelten BelastungsstÃ¶rung (ICD-10 F43.1) auszugehen, welche in eine PersÃ¶nlichkeitsverÃ¤nderung gefÃ¼hrt habe. Die sich wiederholenden unglÃ¼cklichen LebensumstÃ¤nde seien:</w:t>
      </w:r>
    </w:p>
    <w:p>
      <w:r>
        <w:t>- Erkrankung der Ehegattin im Jahre 2005, der Schwiegermutter 2006, der SchwÃ¤gerin 2011, schlechte Prognose, Angst um mÃ¶gliche Erkrankung der Kinder;</w:t>
      </w:r>
    </w:p>
    <w:p>
      <w:r>
        <w:t>- Arbeit: Drogenszene, wo er gearbeitet habe (Putzarbeiten am Letten 1991), habe er nicht verkraften kÃ¶nnen, dreijÃ¤hrige Arbeit in TiefkÃ¼hlraum bei -24 Grad Celsius, Verladen von 40 kg schweren SalzsÃ¤cken, RÃ¼ckenbeschwerden infolgedessen, sich nicht ernstgenommen fÃ¼hlen, wiederholte Konfliktsituationen mit dem Arbeitgeber;</w:t>
      </w:r>
    </w:p>
    <w:p>
      <w:r>
        <w:t>- Erniedrigungen durch Ã¤rztliche Beurteilungen, Ablehnung durch Versicherungen.</w:t>
      </w:r>
    </w:p>
    <w:p>
      <w:r>
        <w:t>Aktuell sei der BeschwerdefÃ¼hrer aus oben erwÃ¤hnten psychischen GrÃ¼nden zu 50 % arbeitsunfÃ¤hig (S. 3).</w:t>
      </w:r>
    </w:p>
    <w:p>
      <w:r>
        <w:t>3.7Â Â Â Â  Die RAD-Ãrzte dipl. med. P.___, Facharzt fÃ¼r Neurologie sowie Psychiatrie und Psychotherapie, und med. pract. O.___, FachÃ¤rztin FMH fÃ¼r Innere Medizin, legten in ihrer Stellungnahme vom 14./15. Dezember 2011 dar, das (Zustands-)Bild habe sich im Zeitraum von Februar bis April 2011 eher verbessert. Dass der BeschwerdefÃ¼hrer zum Gutachtenszeitpunkt keine regelmÃ¤ssige Schmerzmitteleinnahme angegeben habe, kÃ¶nne durchaus mit einer Verbesserung in Verbindung gebracht werden. Die orthopÃ¤dische Beurteilung der ArbeitsfÃ¤higkeit im Rahmen des Gutachtens stehe nicht im Widerspruch zur Beurteilung durch Dr. Q.___, da auch die angegebenen Gewichtslimiten gering seien (Urk. 8/63/2). In gastroenterologischer Hinsicht scheine der Tagesablauf des Versicherten nicht wesentlich gestÃ¶rt zu sein (SpaziergÃ¤nge, EinkÃ¤ufe ausser Haus; Urk. 8/63/2-3). Die Miktionsbeschwerden gingen in der Diagnose der chronischen Prostatitis und die Darmbeschwerden in der Diagnose der SomatisierungsstÃ¶rung ohne Einfluss auf die ArbeitsfÃ¤higkeit auf. Psychiatrischerseits sei nicht nachvollziehbar, weshalb plÃ¶tzlich von der Privatgutachterin neue Diagnosen gestellt wÃ¼rden. Zudem seien die angegebenen Beschwerden eher unspezifisch - Schlaflosigkeit, AlbtrÃ¤ume, emotionale Stumpfheit, Freudlosigkeit, Vermeiden von AktivitÃ¤ten und Situationen -, nicht ausreichend begrÃ¼ndet und im Widerspruch zu den doch zahlreichen AktivitÃ¤ten des Versicherten (EinkÃ¤ufe, Helfen im Haushalt, Kontakte im familiÃ¤ren Umfeld, hÃ¤ufige SpaziergÃ¤nge, Verfolgen von TV-Sendungen, Ferien in der Heimat) und den in der Gutachtenssituation gemachten Aussagen. Zudem fehlten in der Beurteilung ein Psychostatus und eine EinschÃ¤tzung, warum nicht auch eine depressive StÃ¶rung vorliegen kÃ¶nnte, wie von der behandelnden Psychiaterin und dem Gutachter diagnostiziert. Die Angaben des Gutachters seien nachvollziehbar und schlÃ¼ssig, auch wenn er einen geringeren Grad der DepressivitÃ¤t angebe als die behandelnde Kollegin. In der Zusammenschau der Befunde sei die Diagnose einer SomatisierungsstÃ¶rung korrekter als die Diagnose einer rein somatoformen SchmerzstÃ¶rung, da sie auch die anderen Beschwerden: Druck auf der Brust, Schwindel, Brennen in der HarnrÃ¶hre und Anus sowie auch die geÃ¤usserten gastrointestinalen Beschwerden einschliesse (Urk. 8/63/3).</w:t>
      </w:r>
    </w:p>
    <w:p>
      <w:r>
        <w:t>3.8Â Â Â Â  Dr. G.___ hielt in ihrem Bericht vom 4. Januar 2012 fest, unter Belastung seien zunehmende Lumboischialgien mit ParÃ¤sthesien und DysÃ¤sthesien Ã¼ber Dermatomen L5 und S1 rechts vorhanden. Nebenbei bestÃ¼nden Zervikalgien mit zum Teil spondylogenen, zum Teil radikulÃ¤ren Ausstrahlungen in beide Arme, vorwiegend rechts bei fortgeschrittener Osteochondrose und beidseitigen Foramenstenosen C5/6 sowie Protrusionen C5/6 und C3/4 beidseits. Im Vordergrund seien derzeit die Lumboischialgien mit Wurzelbeteiligung L5 und S1 bei Osteochondrosen mit Diskushernie L4/5 und L5/S1 mit mÃ¶glichen Nervenwurzelirritation L5 beidseits und S1 rechts. In Anbetracht der multisegmentalen degenerativen VerÃ¤nderungen sowohl im zervikalen wie auch im lumbalen Bereich kÃ¶nne der BeschwerdefÃ¼hrer nur rÃ¼ckenadaptierte TÃ¤tigkeiten ausÃ¼ben. Um eine Progredienz der Lumbalgien zu vermeiden, sei ihm nur eine rÃ¼ckenschonende TÃ¤tigkeit mit Halbtagspensum zumutbar bei halber Berentung (Urk. 3).</w:t>
      </w:r>
    </w:p>
    <w:p>
      <w:r>
        <w:t>4.Â Â Â Â Â Â  Der BeschwerdefÃ¼hrer gab gegenÃ¼ber den E.___-Gutachtern an, sich mit seinen kÃ¶rperlichen Beschwerden und seiner erhÃ¶hten ErmÃ¼dbarkeit keinerlei ArbeitstÃ¤tigkeit mehr vorstellen zu kÃ¶nnen (vgl. Urk. 8/35/9; Urk. 8/35/13; Urk. 8/35/21). DiesbezÃ¼glich ist darauf hinzuweisen, dass fÃ¼r die Beurteilung der RestarbeitsfÃ¤higkeit die subjektive EinschÃ¤tzung des BeschwerdefÃ¼hrers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5.Â Â Â Â Â Â</w:t>
      </w:r>
    </w:p>
    <w:p>
      <w:r>
        <w:t>5.1Â Â Â Â  Die Beschwerdegegnerin stellte fÃ¼r die EinschÃ¤tzung der ArbeitsfÃ¤higkeit des BeschwerdefÃ¼hrers im Wesentlichen auf das E.___-Gutachten von Dr. L.___, Dr. M.___ und Dr. N.___ vom 14. Juni 2011 ab (vgl. Urk. 2 S. 2 f.; Feststellungsblatt fÃ¼r den Beschluss vom 26. August 2011 [Urk. 8/43] und vom 19. Dezember 2011 [Urk. 8/63]).</w:t>
      </w:r>
    </w:p>
    <w:p>
      <w:r>
        <w:t>Â Â Â Â Â Â Â Â  Das polydisziplinÃ¤re E.___-Gutachten von Dr. L.___, Dr. M.___ und Dr. N.___ entspricht den praxisgemÃ¤ssen Anforderungen an den Beweiswert eines Ã¤rztlichen Gutachtens. Es wurden allseitige Untersuchungen durchgefÃ¼hrt, und der BeschwerdefÃ¼hrer wurde eingehend abgeklÃ¤rt, insbesondere in psychiatrischer Hinsicht. Psychiatrischerseits wurde er klinisch untersucht. Dr. L.___, Dr. M.___ und Dr. N.___ berÃ¼cksichtigten die geklagten Beschwerden und setzten sich mit diesen sowie dem Verhalten des BeschwerdefÃ¼hrers auseinander. So fiel den Gutachtern insbesondere auf, dass das gezeigte deutliche rechtsseitige Hinken beim RÃ¼ckwÃ¤rtsgang, die Verminderung der Kopfrotation bei Ablenkung sowie die massiven lumboglutealen Schmerzen bei der Untersuchung des rechten HÃ¼ft- und Kniegelenkes in sitzender Positionen nicht mehr vorhanden waren, der BeschwerdefÃ¼hrer bei der HÃ¼ft- und Kniegelenksuntersuchung in RÃ¼ckenlage eine erhebliche Gegenspannung entwickelte, fÃ¼nf von fÃ¼nf Waddell-Zeichen positiv waren und der BeschwerdefÃ¼hrer seit mehreren Tagen keine Analgetika zu sich genommen hatte. Zudem bemerkten die Gutachter die psychosoziale Belastung durch die Erkrankung der Ehegattin, die zunehmenden wirtschaftlichen Schwierigkeiten, einen wahrscheinlich vorhandenen sekundÃ¤ren Krankheitsgewinn sowie die geringe Motivation, trotz allfÃ¤lliger Restbeschwerden sich aktiv um Genesung zu bemÃ¼hen und sich den Belastungen der Arbeitswelt wieder auszusetzen (vgl. E. 3.9). Die Experten nahmen detailliert Kenntnis von den Klagen des BeschwerdefÃ¼hrers und wÃ¼rdigten diese entsprechend. Die Gutachter Ã¤usserten einen massiven Verdacht auf Schmerzausweitung (vgl. E. 3.9). Den Experten waren ferner die Vorakten bekannt, auf welche sie sich in der Diagnosestellung abstÃ¼tzten. Das Gutachten leuchtet in der Darlegung der medizinischen ZustÃ¤nde und ZusammenhÃ¤nge ein, und die Schlussfolgerungen der medizinischen Experten sind in einer Weise begrÃ¼ndet, dass die rechtsanwendende Person sie prÃ¼fend nachvollziehen kann. In diesem Sinne leuchtet es durchaus ein, dass der BeschwerdefÃ¼hrer in seiner bisherigen und jeder anderen kÃ¶rperlich schwer belastenden TÃ¤tigkeit seit dem 4. Mai 2009 vollstÃ¤ndig arbeitsunfÃ¤hig ist, wÃ¤hrend fÃ¼r kÃ¶rperlich leichte bis intermittierend mittelschwere, leidensangepasste TÃ¤tigkeiten wahrscheinlich seit dem 17. November 2009, sicher aber seit dem 13. April 2011 - an diesem Tag wurde der BeschwerdefÃ¼hrer im E.___ orthopÃ¤disch untersucht (Urk. 8/35/13) - eine uneingeschrÃ¤nkte ArbeitsfÃ¤higkeit besteht (vgl. E. 3.9).</w:t>
      </w:r>
    </w:p>
    <w:p>
      <w:r>
        <w:t>5.2Â Â Â Â  Die Beurteilung von Dr. L.___, Dr. M.___ und Dr. N.___ wird durch die Ã¼brigen in den Akten liegenden Ã¤rztlichen Stellungnahmen nicht erschÃ¼ttert. Â</w:t>
      </w:r>
    </w:p>
    <w:p>
      <w:r>
        <w:t>5.2.1Â Â  Die Angaben von Dr. H.___ und Dr. I.___ am 27. August 2009, dass auf Wunsch des BeschwerdefÃ¼hrers ein Versuch mit einer 100%igen ArbeitsfÃ¤higkeit fÃ¼r eine leichte und wechselbelastende TÃ¤tigkeit gestartet werde (Urk. 8/6/12), und am 23. Dezember 2009, dass in solchen TÃ¤tigkeiten seit dem 4. November 2008 in rheumatologischer Hinsicht eine volle ArbeitsfÃ¤higkeit bestehe, wÃ¤hrend nunmehr fÃ¼r kÃ¶rperlich schwere TÃ¤tigkeiten eine 100%ige ArbeitsunfÃ¤higkeit gegeben sei (vgl. E. 3.1), entspricht der EinschÃ¤tzung der E.___-Experten einer dauerhaft verbleibenden 100%igen ArbeitsfÃ¤higkeit in einer leidensangepassten TÃ¤tigkeit und 100%igen ArbeitsunfÃ¤higkeit in kÃ¶rperlich schweren TÃ¤tigkeiten. Der behandelnde Allgemeinmediziner Dr. D.___ attestierte dem BeschwerdefÃ¼hrer seit dem 1. Januar 2010 ebenfalls eine 100%ige ArbeitsunfÃ¤higkeit in der bisherigen TÃ¤tigkeit als Logistiker. Wieso Dr. D.___ diesbezÃ¼glich zuvor tiefere, vom E.___-Gutachten abweichende ArbeitsunfÃ¤higkeitshÃ¶hen bescheinigte, geht aus seinem Bericht vom 27. Mai 2010 nicht hervor. Auch zur verbleibenden ArbeitsfÃ¤higkeit in einer leidensangepassten TÃ¤tigkeit machte Dr. D.___ keine nÃ¤heren Angaben, insbesondere nicht zu deren Umfang, Profil und Beginn (vgl. E. 3.2). Der Neurologe Dr. Q.___ Ã¤usserte sich diesbezÃ¼glich ebenfalls nur vage und unbestimmt, ohne genaue Angaben und ohne nÃ¤here BegrÃ¼ndung (Urk. 8/6/1). Die den BeschwerdefÃ¼hrer hinsichtlich seiner Rheumaleiden seit dem Jahr 2006 behandelnde Ãrztin (vgl. Urk. 3 S. 1) Dr. G.___ begrÃ¼ndete ihr Attest einer nur 50%igen ArbeitsfÃ¤higkeit in leidensadaptierten TÃ¤tigkeiten allein prophylaktisch und nicht durch objektive Befunde Â (vgl. E. 3.8). Die von Dr. G.___ als zum Berichtszeitpunkt im Vordergrund stehend angegebenen Lumboischialgien mit Wurzelbeteiligung L5 und S1 (vgl. E. 3.8) vermÃ¶gen im Vergleich zur E.___-Expertise keinen neuen medizinischen Sachverhalt zu begrÃ¼nden, sondern stellen lediglich eine andere Beurteilung des gleichen medizinischen Sachverhalts dar (vgl. E. 3.4). Zudem ist der medizinische Sachverhalt ohnehin nur bis zum Zeitpunkt des VerfÃ¼gungserlasses ausschlaggebend. BezÃ¼glich der Aussagen von Dr. G.___ ist ausserdem die Erfahrungstatsache zu berÃ¼cksichtigen, dass HausÃ¤rzte und Ãrzte in einer vergleichbaren Stellung im Hinblick auf ihre Vertrauensstellung im Zweifelsfall zu Gunsten ihrer Patienten aussagen (vgl. BGE 125 V 351 E. 3b/cc).</w:t>
      </w:r>
    </w:p>
    <w:p>
      <w:r>
        <w:t>5.2.2Â Â  In psychiatrischer Hinsicht Ã¤usserte sich Dr. K.___ nur zur verbleibenden ArbeitsfÃ¤higkeit des BeschwerdefÃ¼hrers als Logistiker und Zeitungsvertreiber. Die von ihr diesbezÃ¼glich bescheinigte ArbeitsunfÃ¤higkeit von 60 % seit dem 17. Februar 2010 begrÃ¼ndete Dr. K.___ nicht nÃ¤her, sie gab lediglich eine pauschale, der Depression entsprechende EinschrÃ¤nkung hinsichtlich Konzentration, Ausdauer und Antrieb an (vgl. E. 3.3). Diese kurze BegrÃ¼ndung ist zu allgemein gehalten, um nachvollziehbar und glaubhaft zu sein. Zur RestarbeitsfÃ¤higkeit in einer leidensangepassten TÃ¤tigkeit machte Dr. K.___ keine Angaben. Im Weiteren sah sie die Prognose als Âvermutlich stark von Ã¤usseren UmstÃ¤nden abhÃ¤ngigÂ an (vgl. E. 3.3), was auf die psychische Gesundheit beeinflussende IV-fremde Faktoren hinweist, die bei der EinschÃ¤tzung des dauerhaften Gesundheitsschadens nicht berÃ¼cksichtigt werden kÃ¶nnen. Insofern sich Dr. K.___ in somatischer Hinsicht Ã¤usserte (vgl. E. 3.3), ist darauf hinzuweisen, dass sie keine FachÃ¤rztin fÃ¼r physische Leiden ist, so dass ihre diesbezÃ¼glichen Angaben von vornherein unbeachtlich sind. Dr. F.___ hinwiederum hielt in ihrem Parteigutachten keine Angabe zur dauerhaft verbleibenden ArbeitsfÃ¤higkeit fest, weder zu jener in der bisherigen noch zu jener in einer leidensangepassten TÃ¤tigkeit. Dr. F.___ Ã¤usserte sich lediglich zur damals aus ihrer Sicht gerade aktuell vorhandenen RestarbeitsfÃ¤higkeit. Zudem begrÃ¼ndete sie die von ihr attestierte pauschale ArbeitsunfÃ¤higkeit von 50 % unter anderem dadurch, dass sich der BeschwerdefÃ¼hrer durch Ã¤rztliche Beurteilungen und Ablehnung durch Versicherungen erniedrigt fÃ¼hle (vgl. E. 3.6). Da die Begutachtung durch Dr. F.___ erst nach Erhalt des Vorbescheids vom 26. August 2011 erfolgte (vgl. Sachverhalt Ziff. 1.2), zeigt ihre eben erwÃ¤hnte BegrÃ¼ndung ein Abstellen auf die subjektiven Aussagen des BeschwerdefÃ¼hrers. Auch die Ã¼brigen seitens Dr. F.___ bezÃ¼glich der EinschrÃ¤nkung der ArbeitsfÃ¤higkeit angegebenen sich wiederholenden unglÃ¼cklichen LebensumstÃ¤nde stÃ¼tzen sich offensichtlich unmittelbar auf dessen subjektive Aussagen: so insbesondere die Erkrankungen von AngehÃ¶rigen, die Arbeit in der Drogenszene beziehungsweise in einem TiefkÃ¼hlraum, das sich nicht ernstgenommen FÃ¼hlen und die Konfliktsituationen mit dem Arbeitgeber (vgl. E. 3.11). Die von Dr. F.___ gestellte Diagnose einer nicht behandelten BelastungsstÃ¶rung wie auch die attestierte ArbeitsunfÃ¤higkeit sind aufgrund der von ihr angefÃ¼hrten subjektiven Beschwerdeursachen nicht objektiv nachvollziehbar.</w:t>
      </w:r>
    </w:p>
    <w:p>
      <w:r>
        <w:t>5.3Â Â Â Â  DemgemÃ¤ss ergibt sich zusammenfassend, dass der BeschwerdefÃ¼hrer in seiner bisherigen TÃ¤tigkeit als Logistik-Mitarbeiter sowie in jeder anderen kÃ¶rperlich schwer belastenden TÃ¤tigkeit seit dem 4. Mai 2009 dauerhaft zu 100 % arbeitsunfÃ¤hig ist, wÃ¤hrenddem ihm seit dem 17. November 2009 sÃ¤mtliche leidensangepassten TÃ¤tigkeiten dauerhaft zu 100 % zumutbar sind. Behinderungsangepasst sind dabei alle kÃ¶rperlich leichten bis intermittierend mittelschweren adaptierten TÃ¤tigkeiten.</w:t>
      </w:r>
    </w:p>
    <w:p>
      <w:r>
        <w:t>6.Â Â Â Â Â Â  Bei der Berechnung des InvaliditÃ¤tsgrads ging die Beschwerdegegnerin gestÃ¼tzt auf den Jahreslohn, den der BeschwerdefÃ¼hrer bei der C.___ zuletzt erzielte, von einem Valideneinkommen bei einem 100%igen Pensum von Fr. 44Â153.88 aus (Urk. 2 S. 2). Der BeschwerdefÃ¼hrer ist demgegenÃ¼ber der Ansicht, dass beim Valideneinkommen wie beim Invalideneinkommen - wobei bei Letzterem noch ein Leidensabzug in HÃ¶he von 20 % zu berÃ¼cksichtigen wÃ¤re - von Fr. 62Â098.78 auszugehen sei (vgl. Urk. 1 S. 9). Die Beschwerdegegnerin nahm bezÃ¼glich des Invalideneinkommens hingegen bloss einen Leidensabzug in HÃ¶he von 10 % vor (vgl. Urk. 2 S. 2). Die von der Beschwerdegegnerin zur InvaliditÃ¤tsbemessung herangezogenen Werte (siehe Urk. 2 S. 2, Urk. 8/42-43 und Urk. 8/63/3), welche zu einem InvaliditÃ¤tsgrad von 0 % fÃ¼hrten (Urk. 2), werden im Ãbrigen vom BeschwerdefÃ¼hrer nicht gerÃ¼gt (vgl. Urk. 1 S. 9). Folgt man indessen den Einkommensannahmen des BeschwerdefÃ¼hrers, kÃ¶nnte bei der gegebenen 100%igen ArbeitsfÃ¤higkeit in einer leidensangepassten TÃ¤tigkeit hÃ¶chstens ein ebenfalls rentenausschliessender InvaliditÃ¤tsgrad von 20 % resultieren.</w:t>
      </w:r>
    </w:p>
    <w:p>
      <w:r>
        <w:rPr>
          <w:b/>
        </w:rPr>
        <w:t>E. 7</w:t>
      </w:r>
    </w:p>
    <w:p>
      <w:r>
        <w:t>Â Â Â Â Â  Zusammenfassend hat die Beschwerdegegnerin einen Anspruch auf Rentenleistungen zu Recht abgelehnt. Somit ist die Beschwerde abzuweisen.</w:t>
      </w:r>
    </w:p>
    <w:p>
      <w:r>
        <w:rPr>
          <w:b/>
        </w:rPr>
        <w:t>E. 8</w:t>
      </w:r>
    </w:p>
    <w:p>
      <w:r>
        <w:t>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dem BeschwerdefÃ¼hrer aufzuerlegen ist.</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Stefan Wenger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