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IV.2012.00123 vom 23. April 2013</w:t>
      </w:r>
    </w:p>
    <w:p>
      <w:r>
        <w:t>ZH Sozialversicherungsgericht, 2013-04-23, DE</w:t>
      </w:r>
    </w:p>
    <w:p>
      <w:r>
        <w:rPr>
          <w:b/>
        </w:rPr>
        <w:t xml:space="preserve">Quelle: </w:t>
      </w:r>
      <w:r>
        <w:t>https://mcp.opencaselaw.ch/entscheid/zh_sozialversicherungsgericht_IV.2012.00123</w:t>
      </w:r>
    </w:p>
    <w:p>
      <w:r>
        <w:t>FR: ZH_SOZIALVERSICHERUNGSGERICHT IV.2012.00123 du 23 avril 2013</w:t>
      </w:r>
    </w:p>
    <w:p>
      <w:r>
        <w:t>IT: ZH_SOZIALVERSICHERUNGSGERICHT IV.2012.00123 del 23 aprile 2013</w:t>
      </w:r>
    </w:p>
    <w:p>
      <w:pPr>
        <w:pStyle w:val="Heading2"/>
      </w:pPr>
      <w:r>
        <w:t>Erwägungen</w:t>
      </w:r>
    </w:p>
    <w:p>
      <w:r>
        <w:rPr>
          <w:b/>
        </w:rPr>
        <w:t>E. 1</w:t>
      </w:r>
    </w:p>
    <w:p>
      <w:r>
        <w:t>1.1Â Â Â Â  Die massgebenden rechtlichen Grundlagen, insbesondere betreffend die Inva-liditÃ¤tsbemessung (Art. 16 ATSG) und den Rentenanspruch (Art. 28 IVG), sind im angefochtenen Entscheid zutreffend wiedergegeben (Urk. 2 S. 1). Darauf kann, mit den nachstehenden ErgÃ¤nzungen, verwiesen werden.</w:t>
      </w:r>
    </w:p>
    <w:p>
      <w:r>
        <w:t>1.2Â Â Â Â  Wurde eine Rente wegen eines zu geringen InvaliditÃ¤tsgrades verweigert, so wird nach Art. 87 Abs. 3 IVV (bis 31. Dezember 2011: Abs. 4) eine neue Anmeldung nur geprÃ¼ft, wenn die Voraussetzungen gemÃ¤ss Abs. 2 (bis 31. De-zember 2011: Abs. 3) dieser Bestimmung erfÃ¼llt sind. Danach ist im Revisionsgesuch glaubhaft zu machen, dass sich der Grad der InvaliditÃ¤t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ging in der angefochtenen VerfÃ¼gung (Urk. 2) davon aus, dass der BeschwerdefÃ¼hrerin aus Ã¤rztlicher Sicht die angestammte TÃ¤tigkeit als Pflegehelferin sowie jede andere TÃ¤tigkeit zu 80 % zumutbar sei. Eine ArbeitsunfÃ¤higkeit von durchschnittlich 40 % ohne wesentlichen Unterbruch wÃ¤hrend eines Jahres und eine weiterhin andauernde ErwerbsunfÃ¤higkeit liege somit nicht vor (S. 1 unten). Die Beschwerdegegnerin stellte einem Valideneinkommen von Fr. 52'032.-- ein Invalideneinkommen von Fr. 41'625.60 gegenÃ¼ber und ermittelte einen rentenausschliessenden InvaliditÃ¤tsgrad von 20 % (S. 2 oben).</w:t>
      </w:r>
    </w:p>
    <w:p>
      <w:r>
        <w:t>Â Â Â Â Â Â Â Â  Im Rahmen der Vernehmlassung (Urk. 8) hielt die Beschwerdegegnerin fest, die im A.___-Gutachten diagnostizierte leichtgradige depressive Episode stelle keine psychische KomorbiditÃ¤t dar. Die zu prÃ¼fenden Faktoren, welche zu einer ausnahmsweisen Unzumutbarkeit der BeschwerdeÃ¼berwindung fÃ¼hren kÃ¶nnten, lÃ¤gen nicht in gehÃ¤ufter und erheblicher Form vor. Demnach sei davon auszugehen, dass die BeschwerdefÃ¼hrerin ihre Beschwerden Ã¼berwinden kÃ¶nnte, womit auch keine ArbeitsunfÃ¤higkeit im Sinne des Gesetzes vorliege (S. 2).</w:t>
      </w:r>
    </w:p>
    <w:p>
      <w:r>
        <w:t>2.2Â Â Â Â  Die BeschwerdefÃ¼hrerin kritisierte in ihrer Beschwerde (Urk. 1) insbesondere das A.___-Gutachten vom 2. Mai 2011 und verwies dazu auf die Stellungnahmen der Ãrzte des Medizinischen Zentrums B.___. Sie sei angesichts ihrer multiplen physischen und psychischen Belastung nicht arbeitsfÃ¤hig. Die Beurteilung der ArbeitsfÃ¤higkeit im A.___-Gutachten sei lebensfremd (S. 4 f.).</w:t>
      </w:r>
    </w:p>
    <w:p>
      <w:r>
        <w:t>Â Â Â Â Â Â Â Â  In der Replik (Urk. 15) fÃ¼hrte die BeschwerdefÃ¼hrerin an, dass sie nicht nur in erhÃ¶htem Masse krank sei, sondern auch von vielen Schmerzen, Ãngsten und Sorgen belastet werde. Deshalb sei es ihr nicht mehr mÃ¶glich, eine Arbeit zu finden und sie kÃ¶nne einem Arbeitgeber auch nicht mehr zugemutet werden. Die gesundheitlichen und psychischen Probleme, vermischt mit sozialen NÃ¶ten, hÃ¤tten sich in ihrem Innern zu einem unentwirrbaren Knoten zusammengefÃ¼gt. Der Zustand sei chronifiziert, sie sei heute voll arbeitsunfÃ¤hig (S. 2 f.).</w:t>
      </w:r>
    </w:p>
    <w:p>
      <w:r>
        <w:t>2.3Â Â Â Â  Demnach ist zu prÃ¼fen, wie es sich mit der ArbeitsfÃ¤higkeit und dem Inva-liditÃ¤tsgrad der BeschwerdefÃ¼hrerin verhÃ¤lt. Eine VerÃ¤nderung des Gesundheitszustandes seit der ersten Anmeldung im Jahr 2002 ist unbestritten. Auf den Gesundheitszustand in den Jahren 2002 und 2003 - Schmerzsymptomatik im Bereich des linken Fusses im Vordergrund, chronisches lumbovertebrales Schmerzsyndrom, Fibromyalgie (vgl. Zusammenstellung der Berichte und WÃ¼rdigung im A.___-Gutachten, Urk. 9/57/1-24 S. 3 ff. und S. 19) - ist im Folgenden nicht einzugehen. Strittig ist nicht die damalige WÃ¼rdigung, sondern die Beurteilung des aktuellen Gesundheitszustandes.</w:t>
      </w:r>
    </w:p>
    <w:p>
      <w:r>
        <w:rPr>
          <w:b/>
        </w:rPr>
        <w:t>E. 3</w:t>
      </w:r>
    </w:p>
    <w:p>
      <w:r>
        <w:t>3.1Â Â Â Â  Dr. med. C.___, Physikalische Medizin und Rehabilitation sowie Rheu-matologie FMH, nannte im Bericht vom 18. Januar 2010 zuhanden der Beschwerdegegnerin (Urk. 9/36) als Diagnose mit Einfluss auf die ArbeitsfÃ¤higkeit eine chronische fibromyalgieÃ¤hnliche Schmerzkrankheit mit Symptomatik eines Chronic-Fatigue-Syndroms. Als Diagnose ohne Einfluss auf die ArbeitsfÃ¤higkeit fÃ¼hrte er ein Colon irritabile an (Ziff. 1.1). Dr. C.___ hielt fest, es bestÃ¼nden keine strukturellen LÃ¤sionen am Bewegungsapparat, auf denen die Beschwerden somatisch abgestÃ¼tzt werden kÃ¶nnten. Im Vordergrund stehe eine generalisierte Schmerzkrankheit, verbunden mit chronischer MÃ¼digkeit, DepressivitÃ¤t und Dekonditionierung. Die TÃ¤tigkeit als Spitalgehilfin auf Abruf sei der BeschwerdefÃ¼hrerin medizinisch-theoretisch zumutbar, ebenso eine wechselbelastende, kÃ¶rperlich leichte TÃ¤tigkeit wÃ¤hrend 4 Stunden (Ziff. 1.7). Seines Erachtens sei eine Begutachtung angezeigt, welche auch die psychosomatische Seite zu berÃ¼cksichtigen hÃ¤tte, eventuell ergÃ¤nzt durch eine EFL (Evaluation der funktionellen LeistungsfÃ¤higkeit; Ziff. 1.11).</w:t>
      </w:r>
    </w:p>
    <w:p>
      <w:r>
        <w:t>3.2Â Â Â Â  Dr. med. D.___, Praktischer Arzt, nannte im Bericht vom 1. MÃ¤rz 2010 zuhanden der Beschwerdegegnerin (Urk. 9/43) folgende Diagnosen:</w:t>
      </w:r>
    </w:p>
    <w:p>
      <w:r>
        <w:t>- chronische Schmerzen vom Nacken bis zu den HÃ¤nden und FÃ¼ssen</w:t>
      </w:r>
    </w:p>
    <w:p>
      <w:r>
        <w:t>- Sinus tarsi Syndrom des linken Fusses</w:t>
      </w:r>
    </w:p>
    <w:p>
      <w:r>
        <w:t>- FibrÃ¶se calcaneo naviculare Qualition</w:t>
      </w:r>
    </w:p>
    <w:p>
      <w:r>
        <w:t>- Fibromyalgie</w:t>
      </w:r>
    </w:p>
    <w:p>
      <w:r>
        <w:t>- chronisches lumbovertebrales Schmerzsyndrom</w:t>
      </w:r>
    </w:p>
    <w:p>
      <w:r>
        <w:t>- Klagen Ã¼ber Schmerzen auf der ulnaren Seite an beiden HÃ¤nden</w:t>
      </w:r>
    </w:p>
    <w:p>
      <w:r>
        <w:t>- psychosozial schwierige Situation bei Familienkonflikt und Konflikten mit den Kindern</w:t>
      </w:r>
    </w:p>
    <w:p>
      <w:r>
        <w:t>Â Â Â Â Â Â Â Â  Dr. D.___ fÃ¼hrte aus, aktuell leide die BeschwerdefÃ¼hrerin vor allem an Schmerzen im Schulter- und Handbereich beidseits (Ziff. 1.4). Aufgrund der Schmerzproblematik sei sie kÃ¶rperlich eingeschrÃ¤nkt und nicht mehr leistungsfÃ¤hig. Aus psychiatrischer Sicht bestÃ¼nden EinschrÃ¤nkungen im Sinne eines Burn-outs bei familiÃ¤ren Problemen und Problemen mit den Kindern. Die bisherige TÃ¤tigkeit sei der BeschwerdefÃ¼hrerin nicht mehr zumutbar (Ziff. 1.7).</w:t>
      </w:r>
    </w:p>
    <w:p>
      <w:r>
        <w:t>3.3Â Â Â Â  Die Ãrzte des Medizinischen Zentrums B.___ (B.___) nannten im Bericht vom 25. Juni 2010 zuhanden der Beschwerdegegnerin (Urk. 9/46/6-8) folgende Diagnosen mit Auswirkung auf die ArbeitsfÃ¤higkeit (Ziff. 1.1):</w:t>
      </w:r>
    </w:p>
    <w:p>
      <w:r>
        <w:t>- mittelgradige depressive Episode</w:t>
      </w:r>
    </w:p>
    <w:p>
      <w:r>
        <w:t>- anhaltende somatoforme SchmerzstÃ¶rung</w:t>
      </w:r>
    </w:p>
    <w:p>
      <w:r>
        <w:t>- StÃ¶rung durch Medikamente</w:t>
      </w:r>
    </w:p>
    <w:p>
      <w:r>
        <w:t>Â Â Â Â Â Â Â Â  Die behandelnden Ãrzte gaben zu den aktuellen Beschwerden an, die BeschwerdefÃ¼hrerin beklage ganztags Schmerzen am ganzen KÃ¶rper von unterschiedlicher IntensitÃ¤t. Des Weiteren bestÃ¼nden SchlafstÃ¶rungen, MÃ¼digkeit, Antriebslosigkeit, KonzentrationsstÃ¶rungen, Vergesslichkeit, Gedankenkreisen, RÃ¼ckzug sowie teilweise auch NervositÃ¤t und Aggressionen. Auch habe eine Appetitzunahme (Gewichtszunahme) stattgefunden. Ansonsten lÃ¤gen keine somatischen Befunde vor (Ziff. 1.4). Wegen den Schmerzen und der Depression kÃ¶nne die BeschwerdefÃ¼hrerin nicht mehr lange stehen, sitzen oder gehen. Sie mÃ¼sse immer wieder liegen und sich zurÃ¼ckziehen kÃ¶nnen. Aufgrund der Depression bestÃ¼nden eine deutliche Verlangsamung sowie KonzentrationsstÃ¶rungen. Auch habe sie Schwierigkeiten, Instruktionen zu befolgen (Ziff. 1.7). Die Prognose sei in Anbetracht der zunehmenden Schmerzen und der Depression trotz medikamentÃ¶ser Behandlung eher schlecht (Ziff. 1.4). Die Ãrzte des B.___ attestierten der BeschwerdefÃ¼hrerin seit August 2009 eine 100%ige ArbeitsunfÃ¤higkeit (vor Ziff. 1.1).</w:t>
      </w:r>
    </w:p>
    <w:p>
      <w:r>
        <w:t>3.4Â Â Â Â  Die Ãrzte des A.___ erstatteten am 2. Mai 2011 ihr Gutachten zuhanden der Beschwerdegegnerin (Urk. 9/57/1-24), welches auf den vorhandenen Akten sowie einer rheumatologischen und einer psychiatrischen Begutachtung basierte (vgl. S. 1). Im Gutachten wurden folgende Diagnosen mit Auswirkung auf die ArbeitsfÃ¤higkeit angefÃ¼hrt (S. 18 Ziff. 1):</w:t>
      </w:r>
    </w:p>
    <w:p>
      <w:r>
        <w:t>- leichtgradige depressive Episode ohne somatisches Syndrom</w:t>
      </w:r>
    </w:p>
    <w:p>
      <w:r>
        <w:t>- SomatisierungsstÃ¶rung mit anhaltender somatoformer SchmerzstÃ¶rung sowie somatoformer, autonomer FunktionsstÃ¶rung</w:t>
      </w:r>
    </w:p>
    <w:p>
      <w:r>
        <w:t>- rezidivierendes zervikales, thorakales und lumbales Schmerzsyndrom bei Fehlstatik, HyperlaxizitÃ¤t, muskulÃ¤rer Dysbalance, ohne radikulÃ¤re Symptomatik</w:t>
      </w:r>
    </w:p>
    <w:p>
      <w:r>
        <w:t>Â Â Â Â Â Â Â Â  Zudem wurden folgende Diagnosen ohne Einfluss auf die ArbeitsfÃ¤higkeit genannt (S. 18 Ziff. 2):</w:t>
      </w:r>
    </w:p>
    <w:p>
      <w:r>
        <w:t>- langjÃ¤hriger Ehekonflikt und Schwierigkeiten bei der kulturellen EingewÃ¶hnung</w:t>
      </w:r>
    </w:p>
    <w:p>
      <w:r>
        <w:t>- schÃ¤dlicher Gebrauch von Analgetika</w:t>
      </w:r>
    </w:p>
    <w:p>
      <w:r>
        <w:t>- initiale Heberdenarthrose, ohne FunktionseinschrÃ¤nkung</w:t>
      </w:r>
    </w:p>
    <w:p>
      <w:r>
        <w:t>- initiale Gonarthrose/Retropatellararthrose, ohne FunktionseinschrÃ¤nkung</w:t>
      </w:r>
    </w:p>
    <w:p>
      <w:r>
        <w:t>- anamnestisch unklares neuropathisches Schmerzbild linker Fuss mit Verdacht auf Peroneus-Sehnenganglion</w:t>
      </w:r>
    </w:p>
    <w:p>
      <w:r>
        <w:t>- Epicondylopathie beidseits, ohne FunktionseinschrÃ¤nkungen</w:t>
      </w:r>
    </w:p>
    <w:p>
      <w:r>
        <w:t>- Osteopenie</w:t>
      </w:r>
    </w:p>
    <w:p>
      <w:r>
        <w:t>Â Â Â Â Â Â Â Â  Die Gutachter des A.___ gaben an, die BeschwerdefÃ¼hrerin beklage Schmerzen der gesamten WirbelsÃ¤ule, der Muskeln und Sehnen. In letzter Zeit habe sie auch hÃ¤ufig Schwindelattacken. Sie leide an Schmerzen einiger Fingergelenke, Muskelbeschwerden der Arme, Schmerzen im linken Ellbogen sowie migrÃ¤neartigen Kopfschmerzen mit Ãbelkeit und Erbrechen. Aufgrund der ausgeprÃ¤gten, stÃ¤ndig vorhandenen Schmerzen kÃ¶nne sie kaum ihren Haushalt versorgen, ihr jÃ¼ngster Sohn mÃ¼sse ihr in vielem helfen. Durch ihre lange Morgensteifigkeit, die stÃ¤ndige MÃ¼digkeit und ErschÃ¶pfung sowie Schmerzen brauche sie fÃ¼r die einzelnen TÃ¤tigkeiten sehr lange Zeit (S. 10 Mitte).</w:t>
      </w:r>
    </w:p>
    <w:p>
      <w:r>
        <w:t>Â Â Â Â Â Â Â Â  Aus rheumatologischer Sicht wurde festgehalten, dass keine Hinweise fÃ¼r eine entzÃ¼ndlich-rheumatische Erkrankung bestÃ¼nden. Es liege aber eine ungÃ¼nstige Statik der WirbelsÃ¤ule vor, mit muskulÃ¤rer Dysbalance und deutlicher Dekonditionierung, die durch das stÃ¤ndige Liegen der BeschwerdefÃ¼hrerin noch unterstÃ¼tzt werde. Auffallend sei die erhebliche Diskrepanz des ausdrÃ¼cklich geschilderten Beschwerdebildes und des objektiven Befundes, aber auch des Medikamentengebrauchs. Offensichtlich scheine die BeschwerdefÃ¼hrerin die medikamentÃ¶se Schmerztherapie nicht so zu benÃ¶tigen, wie sie eingestellt sei. Aus rein rheumatologischer Sicht sei die BeschwerdefÃ¼hrerin bei freier Beweglichkeit der Gelenke und WirbelsÃ¤ule durchaus arbeitsfÃ¤hig. Aufgrund der StatikstÃ¶rungen der WirbelsÃ¤ule mit konsekutivem Zervikal- und Lumbalsyndrom ergÃ¤ben sich gewisse qualitative EinschrÃ¤nkungen. Geeignet seien leichte bis mittelschwere wechselbelastende TÃ¤tigkeiten ohne Heben und Tragen von Lasten Ã¼ber 15 kg, ohne Zwangshaltungen, lange bÃ¼ckende Haltung und lÃ¤ngere Ãberkopfarbeiten. Die TÃ¤tigkeit als Pflegehelferin sei fÃ¼r eine PrÃ¤senzzeit von 80 % mit einer Leistungsminderung von 20 % (und somit etwa zu 64 %) ausfÃ¼hrbar. In einer VerweistÃ¤tigkeit mit den genannten Bedingungen bestehe aus rheumatologischer Sicht eine ArbeitsfÃ¤higkeit von 100 %. Im Vordergrund stÃ¼nden erhebliche psychosoziale Probleme, die die Schmerzverarbeitung negativ beeinflussen und psychiatrischerseits zu beurteilen seien (S. 15 f.).</w:t>
      </w:r>
    </w:p>
    <w:p>
      <w:r>
        <w:t>Â Â Â Â Â Â Â Â  Die psychiatrische Gutachterin fÃ¼hrte im Rahmen der Befunderhebung aus, die BeschwerdefÃ¼hrerin sei bewusstseinsklar und wirke durchgehend aufmerksam und konzentriert. Die von ihr vorgetragenen GedÃ¤chtnisstÃ¶rungen seien nicht objektivierbar. Die Affektlage sei leichtgradig depressiv ausgelenkt. Es bestehe eine eingeengte emotionale SchwingungsfÃ¤higkeit. Die BeschwerdefÃ¼hrerin sei emotional auf das Erleben von KÃ¶rperschmerzen und biographische VorgÃ¤nge fixiert (Psychiatrisches Teilgutachten, Urk. 9/57/25-32 S. 28 f.). Im Mittelpunkt stÃ¼nden generalisierte KÃ¶rperschmerzen, die sich auf manuelle BerÃ¼hrung verstÃ¤rken wÃ¼rden. Nach der vorliegenden traumatischen Ehegeschichte und zahlreicher Problematik im innerfamiliÃ¤ren, sozialen und auch weiteren seelischen Erleben der Explorandin seien die Kriterien einer somatoformen SchmerzstÃ¶rung erfÃ¼llt. ZusÃ¤tzlich stellten sich nach Anamnese, Verlauf und Befund die Faktoren einer leichten depressiven Episode dar. Somit bestehe hier eine KomorbiditÃ¤t, allerdings nicht sehr einschrÃ¤nkenden Ausmasses. Die depressiven Ãquivalente im psychischen Befund seien nicht fixiert. Die BeschwerdefÃ¼hrerin sei zwischenzeitlich auch ablenkbar. Es fÃ¤nden sich keine kognitiven EinschrÃ¤nkungen. Die von der BeschwerdefÃ¼hrerin als erheblich vorgetragene Kraftlosigkeit, ErschÃ¶pfung und EinschrÃ¤nkung des Allgemeinzustandes kÃ¶nne mit den objektiven Befunden nicht in Einklang gebracht werden. Aus objektiver Sicht sei die ArbeitsfÃ¤higkeit nur geringfÃ¼gig eingeschrÃ¤nkt. Aufgrund der beschriebenen psychopathologischen FunktionsstÃ¶rungen sei eine 20%ige EinschrÃ¤nkung der ArbeitsfÃ¤higkeit zu validieren (Psychiatrisches Teilgutachten, Urk. 9/57/25-32 S. 30).</w:t>
      </w:r>
    </w:p>
    <w:p>
      <w:r>
        <w:t>Â Â Â Â Â Â Â Â  Im Rahmen der Gesamtbeurteilung wurde festgehalten, in der bisherigen TÃ¤tigkeit als Pflegehelferin bestehe eine ArbeitsfÃ¤higkeit fÃ¼r 80 % PrÃ¤senzzeit mit einer Leistungsminderung um 20 %, somit errechnet eine ArbeitsfÃ¤higkeit von etwa 64 %. Aus psychiatrischer Sicht bestehe eine EinschrÃ¤nkung von 20 % auch in optimal angepassten TÃ¤tigkeiten (Urk. 9/57/1-24 S. 19 Mitte). Die Beurteilung der ArbeitsfÃ¤higkeit gelte ab Gutachtenszeitpunkt (Urk. 9/57/1-24 S. 21 Ziff. 1).</w:t>
      </w:r>
    </w:p>
    <w:p>
      <w:r>
        <w:t>3.5Â Â Â Â  Mit ergÃ¤nzender Stellungnahme vom 22. Juni 2011 (Urk. 9/62) wiesen die A.___-Gutachter darauf hin, dass eine retrospektive Beurteilung der ArbeitsfÃ¤higkeit anhand der gutachterlichen Untersuchung und der Akten nicht mÃ¶glich sei. Zudem wurde ein Druckfehler berichtigt.</w:t>
      </w:r>
    </w:p>
    <w:p>
      <w:r>
        <w:t>3.6Â Â Â Â  Die Ãrzte des B.___ nahmen mit Berichten vom 23. September 2011 (Urk. 9/75) und 30. Januar 2012 (Urk. 3/3) zuhanden des Rechtsvertreters der BeschwerdefÃ¼hrerin Stellung zum A.___-Gutachten. Sie beanstandeten, dass dieses nicht sorgfÃ¤ltig erstellt worden sei, kritisierten unter anderem die ICD-10-Codierung der Diagnosen und erachteten die Beurteilung der A.___-Gutachter als nicht haltbar.</w:t>
      </w:r>
    </w:p>
    <w:p>
      <w:r>
        <w:t>Â Â Â Â Â Â Â Â  Im Bericht vom 23. September 2011 (Urk. 9/75) fÃ¼hrten die Ãrzte des B.___ zudem aus, die Diagnose einer leichtgradigen depressiven Episode ohne somatisches Syndrom sei nicht aufrecht zu erhalten. Zwei von drei Symptomen (depressive Stimmung, Interessen- und Freudeverlust, verminderter Antrieb) mÃ¼ssten fÃ¼r eine leichte Depression vorhanden sein, effektiv seien mit Sicherheit alle drei Symptome deutlich ausgeprÃ¤gt. Daher sei diese Diagnose falsch. DarÃ¼ber hinaus mÃ¼ssten nur zwei weitere der sieben Symptome (Verlust an Selbstvertrauen, SelbstvorwÃ¼rfe, Gedanken an Tod, KonzentrationsstÃ¶rungen, psychomotorische Hemmung, SchlafstÃ¶rungen, Appetitverlust/-steigerung) vorhanden sein; effektiv seien mindestens drei weitere Symptome vorhanden, was einer mittelgradigen Depression entspreche (S. 3 Ziff. 13). Die begrÃ¼ndeten Diagnosen wie auch die EinschÃ¤tzung der ArbeitsfÃ¤higkeit seien ihrem Bericht vom 3. Februar 2011 zu entnehmen. Dort seien ein positives und ein negatives Leistungsbild erhoben worden, nach dem im A.___-Gutachten vergeblich gesucht werde. Das negative Leistungsbild umfasse kein schweres Heben, keine Dauerbelastung durch Gehen und Stehen, keinen Stress, keinen Publikumsverkehr und keine schweren Arbeiten. Die BeschwerdefÃ¼hrerin mÃ¼sse immer wieder liegen kÃ¶nnen. Das positive Leistungsbild umfasse, dass der Alltag verlangsamt noch bewÃ¤ltigbar sei. Die BeschwerdefÃ¼hrerin kÃ¶nne etwa zwei Stunden spazieren, wÃ¤hrend zwei Stunden sitzen und Gewichte von bis 5 kg heben. Aufgrund der Depression und des negativen und positiven Leistungsbildes sowie der Fremdbeurteilung der Depression sei sie auch fÃ¼r angepasste TÃ¤tigkeiten 100 % arbeitsunfÃ¤hig (S. 4 Ziff. 16).</w:t>
      </w:r>
    </w:p>
    <w:p>
      <w:r>
        <w:t>3.7Â Â Â Â  Die Ãrzte des B.___ hielten mit Stellungnahme vom 14. Mai 2012 (Urk. 16) an ihrer Kritik am A.___-Gutachten fest. Sie hÃ¤tten klar bewiesen, dass es sich beim Zustandsbild um eine mittelgradige depressive Episode handle, welche zu den Schmerzen eine komorbide StÃ¶rung darstelle, und diese die ArbeitsfÃ¤higkeit der BeschwerdefÃ¼hrerin einschrÃ¤nke (S. 1).</w:t>
      </w:r>
    </w:p>
    <w:p>
      <w:r>
        <w:rPr>
          <w:b/>
        </w:rPr>
        <w:t>E. 4</w:t>
      </w:r>
    </w:p>
    <w:p>
      <w:r>
        <w:t>4.1Â Â Â Â  Zur Frage der ArbeitsfÃ¤higkeit liegen die EinschÃ¤tzungen der Ãrzte des B.___ sowie der A.___-Gutachter vor. Dr. D.___ Ã¤usserte sich lediglich zur ArbeitsfÃ¤higkeit in der bisherigen TÃ¤tigkeit und der Rheumatologe Dr. C.___ nahm keine abschliessende Beurteilung vor, sondern empfahl weitere AbklÃ¤rungen.</w:t>
      </w:r>
    </w:p>
    <w:p>
      <w:r>
        <w:t>Â Â Â Â Â Â Â Â  Aus rheumatologischer Sicht bestehen diverse qualitative EinschrÃ¤nkungen. Die Ãrzte des B.___ hielten dazu fest, das negative Leistungsbild umfasse kein schweres Heben, keine Dauerbelastung durch Gehen und Stehen und keine schweren Arbeiten. Auch die A.___-Gutachter gaben an, dass der BeschwerdefÃ¼hrerin keine schweren TÃ¤tigkeiten zumutbar seien, ausserdem kein Heben und Tragen von Lasten Ã¼ber 15 kg, keine Zwangshaltungen und keine lÃ¤ngere Ãberkopfarbeiten. Die Mehrzahl der Merkmale des negativen Leistungsbildes deckt sich folglich mit der Umschreibung der Anforderungen an eine angepasste TÃ¤tigkeit im A.___-Gutachten.</w:t>
      </w:r>
    </w:p>
    <w:p>
      <w:r>
        <w:t>Â Â Â Â Â Â Â Â  Im Vordergrund steht indessen die psychiatrische Beurteilung. Unbestritten ist, dass bei der BeschwerdefÃ¼hrerin eine somatoforme SchmerzstÃ¶rung vorliegt. Daneben diagnostizierten die Gutachter des A.___ eine leichtgradige depressive Episode ohne somatisches Syndrom und gingen aus psychiatrischer Sicht von einer EinschrÃ¤nkung von 20 % auch in optimal angepassten TÃ¤tigkeiten aus. DemgegenÃ¼ber stellten die Ãrzte des B.___ die Diagnose einer mittelgradigen depressiven Episode und attestierten der BeschwerdefÃ¼hrerin Âwegen der Depression und den SchmerzenÂ eine 100%ige ArbeitsunfÃ¤higkeit (vgl. Urk. 3/3 S. 2 unten).</w:t>
      </w:r>
    </w:p>
    <w:p>
      <w:r>
        <w:t>4.2Â Â Â Â  Die ausfÃ¼hrliche Expertise der A.___-Gutachter vom 2. Mai 2011 erfÃ¼llt die Anforderungen an den Beweiswert medizinischer Berichte im Sinne der Rechtsprechung (vgl. vorstehend E. 1.3) vollumfÃ¤nglich. Sie setzte sich mit allen Aspekten der gesundheitlichen BeeintrÃ¤chtigungen auseinander, berÃ¼cksichtigte die Darstellung und SelbsteinschÃ¤tzung der BeschwerdefÃ¼hrerin und insbesondere auch sÃ¤mtliche bis dahin angefallenen Ã¤rztlichen Untersuchungsberichte. Schliesslich sind die Darlegungen begrÃ¼ndet und nachvollziehbar, weshalb darauf abgestellt werden kann.</w:t>
      </w:r>
    </w:p>
    <w:p>
      <w:r>
        <w:t>Â Â Â Â Â Â Â Â  Die Beurteilung durch die behandelnden Ãrzte des B.___ vermag das A.___-Gutachten nicht in Zweifel zu ziehen. So beinhaltet das von den Ãrzten des B.___ erhobene positive Leistungsbild erkennbar die SelbsteinschÃ¤tzung der BeschwerdefÃ¼hrerin. Auf diese ist indessen nicht abzustellen. Auch begrÃ¼ndeten die Ãrzte des B.___ die von ihnen attestierte vollstÃ¤ndige ArbeitsunfÃ¤higkeit nicht nÃ¤her. Des Weiteren ist die abweichende Beurteilung der depressiven Symptomatik durch die Ãrzte des B.___ nicht schlÃ¼ssig. So erlÃ¤uterten diese selbst im Rahmen der Kritik am A.___-Gutachten respektive an der dort diagnostizierten leichtgradigen depressiven Episode die von ihnen gestellte Diagnose einer mittelgradigen depressiven Episode nicht nÃ¤her. Sie hielten lediglich fest, wie viele Symptome einer depressiven StÃ¶rung ihres Erachtens ÂeffektivÂ vorhanden seien, ohne diese jedoch im Einzelnen zu bezeichnen (Urk. 9/75 S. 3 Ziff. 13, vgl. vorstehende E. 3.6).</w:t>
      </w:r>
    </w:p>
    <w:p>
      <w:r>
        <w:t>Â Â Â Â Â Â Â Â  Den A.___-Gutachtern lag neben dem oben zitierten Bericht der Ãrzte des B.___ vom 25. Juni 2010 auch ein aktuellerer Bericht vom 3. Februar 2011 vor (vgl. Urk. 9/57/1-24 S. 8 f.). Im Rahmen der WÃ¼rdigung fÃ¼hrten die A.___-Gutachter dazu aus, eine 100%ige ArbeitsunfÃ¤higkeit auch fÃ¼r angepasste TÃ¤tigkeiten kÃ¶nne angesichts der beschriebenen Diagnosen aus gutachterlicher Sicht nicht gÃ¤nzlich nachvollzogen werden. So verfÃ¼ge die BeschwerdefÃ¼hrerin Ã¼ber gute psychische Ressourcen, ihre angegebenen StÃ¶rungen zu Ã¼berwinden. Zudem lÃ¤gen zahlreiche invaliditÃ¤tsfremde Faktoren vor, die nicht gewichtet worden seien (Urk. 9/57/1-24 S. 30 unten).</w:t>
      </w:r>
    </w:p>
    <w:p>
      <w:r>
        <w:t>Â Â Â Â Â Â Â Â  Betreffend die Ã¼brigen im Bericht der Ãrzte des B.___ vom 23. September 2011 (Urk. 9/75) geÃ¤usserten Kritikpunkte am A.___-Gutachten kann auf die Ã¼berzeugenden AusfÃ¼hrungen in der angefochtenen VerfÃ¼gung verwiesen werden (Urk. 2 S. 2 ff.).</w:t>
      </w:r>
    </w:p>
    <w:p>
      <w:r>
        <w:t>Â Â Â Â Â Â Â Â  Nach dem Gesagten ist auf das A.___-Gutachten abzustellen. In Bezug auf die bisherige TÃ¤tigkeit ergibt sich aufgrund der EinschrÃ¤nkungen aus rheumatologischer Sicht eine ArbeitsfÃ¤higkeit von 64 %. Aus psychiatrischer Sicht wurde eine EinschrÃ¤nkung von 20 % auch in optimal angepassten TÃ¤tigkeiten festgestellt. Zu prÃ¼fen bleibt, ob die aufgrund der somatoformen SchmerzstÃ¶rung und der leichten depressiven Episode attestierte EinschrÃ¤nkung aus versicherungsrechtlicher Sicht Ã¼berhaupt berÃ¼cksichtigt werden kann.</w:t>
      </w:r>
    </w:p>
    <w:p>
      <w:r>
        <w:t>4.3Â Â 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4.4Â Â Â Â  Das zentrale Kriterium einer psychischen KomorbiditÃ¤t von erheblicher Schwere, AusprÃ¤gung und Dauer ist vorliegend nicht gegeben. Die im A.___-Gutachten diagnostizierte leichtgradige depressive Episode ist nicht hinreichend erheblich. Vielmehr ist betreffend die vorliegenden depressiven Symptome - entsprechend BGE 130 V 352 E. 3.3.1 - in WÃ¼rdigung der Aktenlage davon auszugehen, dass es sich um Begleiterscheinungen der somatoformen SchmerzstÃ¶rung und nicht um ein selbststÃ¤ndiges, vom Schmerzsyndrom losgelÃ¶stes depressives Leiden im Sinne einer psychischen KomorbiditÃ¤t handelt. So bestand die depressive Problematik auch nicht vor Entstehung der Schmerzproblematik, sondern hat sich vielmehr im Zusammenhang mit dieser - in Kombination Ã¼berdies mit einer ausgeprÃ¤gten psychosozialen Belastungssituation (insbesondere langjÃ¤hriger Ehekonflikt, Probleme mit den Kindern und Schwierigkeiten bei der kulturellen EingewÃ¶hnung) - herausgebildet. Zu bemerken bleibt, dass selbst eine mittelgradige depressive Episode - wie sie seitens der Ãrzte des B.___ diagnostiziert wurde - zu keiner abweichenden Beurteilung fÃ¼hren wÃ¼rde, da eine solche rechtsprechungsgemÃ¤ss als Begleiterscheinung der somatoformen SchmerzstÃ¶rung gilt und nicht als selbstÃ¤ndige, vom Schmerzsyndrom losgelÃ¶ste psychische KomorbiditÃ¤t (Urteil des Bundesgerichts 9C_214/2007 vom 29. Januar 2008 E. 4.2).</w:t>
      </w:r>
    </w:p>
    <w:p>
      <w:r>
        <w:t>Â Â Â Â Â Â Â Â  Bei der BeschwerdefÃ¼hrerin sind keine somatischen Beschwerden vorhanden, welche zu einer massgeblichen BeeintrÃ¤chtigung der ArbeitsfÃ¤higkeit in einer angepassten TÃ¤tigkeit fÃ¼hren wÃ¼rden. Chronische kÃ¶rperliche Begleiterkrankungen liegen demnach nicht vor. Von einem chronifizierten Krankheitsverlauf mit unverÃ¤nderter oder progredienter Symptomatik ist demgegenÃ¼ber auszugehen, da bei der BeschwerdefÃ¼hrerin bereits im Jahr 2002 eine Schmerzsymptomatik vorlag und sich in der Folge eine somatoforme SchmerzstÃ¶rung entwickelte, die sich nicht mehr zurÃ¼ckgebildet hat. Das Kriterium des Scheiterns einer konsequent durchgefÃ¼hrten ambulanten oder stationÃ¤ren Behandlung trotz kooperativer Haltung der versicherten Person ist vorliegend nicht gegeben. Einerseits ergibt sich aus dem A.___-Gutachten, dass verordnete schmerzdistanzierende und muskelentspannende Medikamente nicht nachweisbar waren, andererseits wurden auch nicht alle Behandlungsoptionen ausgeschÃ¶pft, beispielsweise keine regelmÃ¤ssigen physiotherapeutischen Massnahmen durchgefÃ¼hrt (vgl. Urk. 9/57/1-24 S. 15 f.). Schliesslich fehlen auch Hinweise fÃ¼r das Vorliegen eines primÃ¤ren Krankheitsgewinns und eines sozialen RÃ¼ckzugs in allen Belangen des Lebens.</w:t>
      </w:r>
    </w:p>
    <w:p>
      <w:r>
        <w:t>Â Â Â Â Â Â Â Â  Die GesamtwÃ¼rdigung der bei Fehlen einer psychischen KomorbiditÃ¤t zu beachtenden massgebenden Kriterien ergibt, dass einzig von einem chronifizierten Krankheitsverlauf auszugehen ist. Angesichts dessen kann nicht gefolgert werden, eine SchmerzbewÃ¤ltigung sei ausnahmsweise unzumutbar. Somit ist der Regelfall der zumutbaren Ãberwindbarkeit gegeben, so dass die aufgrund der somatoformen SchmerzstÃ¶rung und der leichtgradigen depressiven Episode attestierte Minderung der ArbeitsfÃ¤higkeit von 20 % im versicherungsrechtlichen Rahmen ausser Betracht bleiben muss.</w:t>
      </w:r>
    </w:p>
    <w:p>
      <w:r>
        <w:t>4.5Â Â Â Â  Zusammenfassend ist in Bezug auf die Diagnosen und Befunde auf das A.___-Gutachten abzustellen. Wie soeben dargelegt, vermÃ¶gen die somatoforme SchmerzstÃ¶rung und die leichtgradige depressive Episode die ArbeitsfÃ¤higkeit aus versicherungsrechtlicher Sicht nicht einzuschrÃ¤nken. Demnach besteht bei der BeschwerdefÃ¼hrerin in der bisherigen TÃ¤tigkeit als Pflegehelferin eine ArbeitsfÃ¤higkeit von 64 %, in einer optimal angepassten TÃ¤tigkeit indessen eine volle ArbeitsfÃ¤higkeit.</w:t>
      </w:r>
    </w:p>
    <w:p>
      <w:r>
        <w:rPr>
          <w:b/>
        </w:rPr>
        <w:t>E. 5</w:t>
      </w:r>
    </w:p>
    <w:p>
      <w:r>
        <w:t>5.1Â Â Â Â  Die Beschwerdegegnerin stÃ¼tzte sich zur Bestimmung des Valideneinkommens auf den von der Arbeitslosenkasse E.___ im Januar 2010 angegebenen versicherten Verdienst von Fr. 4Â336.-- (vgl. Urk. 9/32/12-13, Urk. 9/34) und errechnete ein Jahreseinkommen von Fr. 52Â032.-- (Fr. 4Â336.-- x 12; Urk. 9/63 S. 7). Dies erscheint vorliegend sachgerecht und ist auch angesichts der im Auszug aus dem individuellen Konto (Urk. 9/35) aufgefÃ¼hrten LÃ¶hne nicht zu beanstanden. Unter BerÃ¼cksichtigung der Nominallohnentwicklung von 1 % (Bundesamt fÃ¼r Statistik, Entwicklung der NominallÃ¶hne, der Konsu-mentenpreise und der ReallÃ¶hne 1976-2011, NominallÃ¶hne Frauen 2011) ergibt sich fÃ¼r das Jahr 2011 ein Einkommen von rund Fr. 52'552.-- (Fr. 52Â032.-- x 1.01), welches als Valideneinkommen einzusetzen ist.</w:t>
      </w:r>
    </w:p>
    <w:p>
      <w:r>
        <w:t>5.2Â Â Â Â  Das Invalideneinkommen ist gestÃ¼tzt auf die Lohnstatistik gemÃ¤ss der Lohn-strukturerhebung des Bundesamtes fÃ¼r Statistik (LSE) zu ermitteln, und zwar anhand des in allen Wirtschaftszweigen von Frauen mit einfachen und repetitiven TÃ¤tigkeiten erzielten mittleren Lohnes, der sich im Jahr 2010 auf Fr. 4Â225.-- pro Monat belief (LSE 2010, Tab. TA 1, Total, Niveau 4), was bei einer durchschnittlichen Wochenarbeitszeit von 41.6 Stunden (Die Volkswirtschaft 1/2-2011, S. 94 Tab. B9.2, Total) rund Fr. 52Â728.-- im Jahr ergibt (Fr. 4Â225.-- : 40 x 41.6 x 12). Unter BerÃ¼cksichtigung der Nominallohnentwicklung von 1 % ergibt sich fÃ¼r das Jahr 2011 ein Einkommen von rund Fr. 53'255.-- (Fr. 52Â728.-- x 1.01).</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Die Frage, ob vorliegend ein Abzug vom Tabellenlohn zu tÃ¤tigen ist und allenfalls in welcher HÃ¶he,</w:t>
      </w:r>
    </w:p>
    <w:p>
      <w:r>
        <w:t>kann offen bleiben, da sie keinen Einfluss auf den Rentenanspruch hat. Ausgehend vom Maximalabzug von 25 % - welcher indes nicht gerechtfertigt ist - wÃ¤re als Invalideneinkommen Fr. 39Â941.-- (Fr. 53'255.-- x 0.75) einzusetzen.</w:t>
      </w:r>
    </w:p>
    <w:p>
      <w:r>
        <w:t>5.3Â Â Â Â  Bei einem Valideneinkommen von Fr. 52'552.-- und einem Invalideneinkommen von Fr. 39Â941.-- betrÃ¤gt die Einkommenseinbusse Fr. 12Â611.--, was einem InvaliditÃ¤tsgrad von knapp 24 % entspricht. Somit liegt der InvaliditÃ¤tsgrad selbst bei Annahme des maximalen Leidensabzugs deutlich unter dem anspruchsbegrÃ¼ndenden Minimum von 40 %, und es besteht kein Rentenanspruch.</w:t>
      </w:r>
    </w:p>
    <w:p>
      <w:r>
        <w:t>Â Â Â Â Â Â Â Â  Die anspruchsverneinende VerfÃ¼gung vom 27. Dezember 2011 (Urk. 2) erweist sich deshalb als zutreffend, womit die dagegen erhobene Beschwerde abzuweisen ist.</w:t>
      </w:r>
    </w:p>
    <w:p>
      <w:r>
        <w:t>6.Â Â Â Â Â Â  Die Kosten gemÃ¤ss Art. 69 Abs. 1 bis IVG sind ermessensweise auf Fr. 900.-- festzusetzen und ausgangsgemÃ¤ss der BeschwerdefÃ¼hrerin aufzuerlegen, zufolge GewÃ¤hrung der unentgeltlichen ProzessfÃ¼hrung jedoch einstweilen auf die Gerichtskasse zu nehmen.</w:t>
      </w:r>
    </w:p>
    <w:p>
      <w:r>
        <w:t>7.Â Â Â Â Â Â  Mit Honorarnote vom 11. April 2013 machte Rechtsanwalt Dr. Kurt Sintzel einen Aufwand von 11 Stunden und Barauslagen von Fr. 85.80 (zuzÃ¼glich Mehrwertsteuer) geltend (Urk. 23), was angesichts der Bedeutung der Streitsache und der Schwierigkeit des Falles angemessen erscheint. Beim praxisgemÃ¤ssen Stundenansatz von Fr. 200.-- ist der unentgeltliche Rechtsvertreter somit mit Fr. 2Â468.70 (inklusive Barauslagen und Mehrwertsteuer) aus der Gerichtskasse zu entschÃ¤digen. Die BeschwerdefÃ¼hrerin wird auf Â§ 16 Abs. 4 des Gesetzes Ã¼ber das Sozialversicherungsgericht (GSVGer) hingewiesen, wonach sie zur Nachzahlung der Auslagen fÃ¼r die Vertretung verpflichtet werden kann, sofern sie dazu in der Lage ist.</w:t>
      </w:r>
    </w:p>
    <w:p>
      <w:r>
        <w:t>Das Gericht erkennt:</w:t>
      </w:r>
    </w:p>
    <w:p>
      <w:r>
        <w:t>1.Â Â Â Â Â Â Â Â  Die Beschwerde wird abgewiesen.</w:t>
      </w:r>
    </w:p>
    <w:p>
      <w:r>
        <w:t>2.Â Â Â Â Â Â Â Â  Die Gerichtskosten von Fr. 900.--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Dr. Kurt Sintzel, ZÃ¼rich, wird mit Fr. 2Â468.70 (inkl. Barauslagen und MWSt) aus der Gerichtskasse entschÃ¤digt. Die BeschwerdefÃ¼hrerin wird auf Â§ 16 Abs. 4 GSVGer hingewiesen.</w:t>
      </w:r>
    </w:p>
    <w:p>
      <w:r>
        <w:t>4.Â Â Â Â Â Â Â Â  Zustellung gegen Empfangsschein an:</w:t>
      </w:r>
    </w:p>
    <w:p>
      <w:r>
        <w:t>- Rechtsanwalt Dr. Kurt Sintzel</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