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IV.2012.00100 vom 30. September 2013</w:t>
      </w:r>
    </w:p>
    <w:p>
      <w:r>
        <w:t>ZH Sozialversicherungsgericht, 2013-09-30, DE</w:t>
      </w:r>
    </w:p>
    <w:p>
      <w:r>
        <w:rPr>
          <w:b/>
        </w:rPr>
        <w:t xml:space="preserve">Quelle: </w:t>
      </w:r>
      <w:r>
        <w:t>https://mcp.opencaselaw.ch/entscheid/zh_sozialversicherungsgericht_IV.2012.00100</w:t>
      </w:r>
    </w:p>
    <w:p>
      <w:r>
        <w:t>FR: ZH_SOZIALVERSICHERUNGSGERICHT IV.2012.00100 du 30 septembre 2013</w:t>
      </w:r>
    </w:p>
    <w:p>
      <w:r>
        <w:t>IT: ZH_SOZIALVERSICHERUNGSGERICHT IV.2012.00100 del 30 settembre 2013</w:t>
      </w:r>
    </w:p>
    <w:p>
      <w:pPr>
        <w:pStyle w:val="Heading2"/>
      </w:pPr>
      <w:r>
        <w:t>Erwägungen</w:t>
      </w:r>
    </w:p>
    <w:p>
      <w:r>
        <w:rPr>
          <w:b/>
        </w:rPr>
        <w:t>E. 1</w:t>
      </w:r>
    </w:p>
    <w:p>
      <w:r>
        <w:t>X.___ , geboren 1958 und Mutter einer erwachsenen Tochter und eines erwachsenen Sohnes (Urk. 7/17 Ziff. 2.3, Ziff. 3.1) , war zuletzt seit 1. Mai 2002 beim Y.___ als nebenamtliche Hauswartin (vgl. Urk. 7/31) , vom 3. Oktober 2007 bis 29. April 2009 als Rein igungskraft bei der Z.___ (vgl. Urk. 7/17 Ziff. 5.4 , Urk. 7/7/3-20 ) und vom 1. September bis 30. November 2008 bei A.___ als Haushalts hilfe angestellt (vgl. Urk. 7/29). Aufgrund von Beschwerden im Nacken, Rücken, Gelenk und Fuss wurde ihr seit dem 26. November 2008 ein e vollständige Ar beitsunfähigkeit attestiert (Urk. 7/7/21-31). Die Helsana Versicherungen AG als zuständige Krankentaggeldversicherung erbrachte in der Folge Taggeldleistun gen (vgl. Urk. 7/5) und die Versicherte wurde von ihrer Hausärztin, welche sie vom 1 1. bis 13. Februar 2009 in der Rheumaklinik des B.___ im Rahmen eines Arbeitsassessment s begutachten liess (vgl. Bericht vom 3. März 2009 ; Urk. 7/4) , am 17. August 2009 mit dem Formular Früherfassung bei der Invalidenversicherung gemeldet (Urk. 7/8). Nachdem die Sozialversi cherungsanstalt des Kantons Zürich, IV-Stelle, die Versicherte mit Schreiben vom 16. September 2009 dazu aufgefordert hatte, das Anmeldeformular auszu füllen (Urk. 7/13) , meldete sie sich am 28. September 2009 zum Bezug von Leistungen der Invalidenversicherung an (Urk. 7/17).</w:t>
      </w:r>
    </w:p>
    <w:p>
      <w:r>
        <w:t>Die IV-Stelle holte in der Folge medizinische Berichte (Urk. 7/24-25, Urk. 7/35), Arbeitgeberberichte (Urk. 7/29, Urk. 7/31) sowie einen Auszug aus dem indivi duellen Konto (IK-Auszug, Urk. 7/22) ein und liess die Versicherte durch ihren internen Regionalen Ärztlichen Dienst (RAD) psychiatrisch untersuchen (Bericht vom 6. August 2010; Urk. 7/40) . Ferner</w:t>
      </w:r>
    </w:p>
    <w:p>
      <w:r>
        <w:t>holte</w:t>
      </w:r>
    </w:p>
    <w:p>
      <w:r>
        <w:t>sie bei der MEDAS C.___ ein polydisziplinäre s Gutachten ein, das am 27. Juni 2011 erstattet</w:t>
      </w:r>
    </w:p>
    <w:p>
      <w:r>
        <w:t>wurde (Urk. 7/51).</w:t>
      </w:r>
    </w:p>
    <w:p>
      <w:r>
        <w:t>Mit Vorbescheid vom 15. August 2011 stellte die IV-Stelle die Verneinung des Rentenanspruchs in Aussicht (Urk. 7/57). Dagegen erhob die Versicherte am 13. September 2011 Einwände (Urk. 7/62). Die IV-Stelle holte in der Folge eine Stellungnahme bei der MEDAS C.___ ein (vgl. Urk. 7/65-66) , zu wel cher sich die Versicherte mit Eingabe vom 1. November 2011 vernehmen liess (Urk. 7/68). Am 12. Dezember 2011 erging die Verfügung, mit welcher ein Rentenanspruch verneint wurde (Urk. 7/70 = Urk. 2).</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1.5</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 nä he rungswerte miteinander zu vergleichen. Wird eine Schätzung vorgenom men, so muss diese nicht unbedingt in einer ziffernmässigen Festlegung von Annä herungswerten bestehen. Vielmehr kann auch eine Gegenüberstellung blosser Prozentzahlen genügen. Das ohne eine Invalidität erzielbare hypotheti sche Er werbseinkommen ist alsdann mit 100  % zu bewerten, während das In validen einkommen auf einen entsprechend kleineren Prozentsatz veranschlagt wird, so dass sich aus der Prozentdifferenz der Invaliditätsgrad ergibt. Diese Berech nungsweise ist insbesondere anwendbar, wenn die konkreten Verhält nisse so liegen, dass die Differenz zwischen Validen- und Invalideneinkommen die für den Umfang des Rentenanspruchs massgebenden Grenzwerte von 70, 60, 50 und 40 Prozent ( Art. 28 Abs. 2 IVG) eindeutig über- oder unterschreitet (so ge nannter Prozentvergleich; BGE 114 V 310 E. 3a S. 313; Urteil des Bundesge richts 8C_131/2011 vom 5. Juli 2011 E.</w:t>
      </w:r>
    </w:p>
    <w:p>
      <w:r>
        <w:t>10.2.1 mit Hinweis). 2.</w:t>
      </w:r>
    </w:p>
    <w:p>
      <w:r>
        <w:rPr>
          <w:b/>
        </w:rPr>
        <w:t>E. 2.1</w:t>
      </w:r>
    </w:p>
    <w:p>
      <w:r>
        <w:t>Die Beschwerdegegnerin ging davon aus, dass die Beschwerdeführerin sowohl in ihrer angestammten wie auch in einer Verweistätigkeit vom 22. September 2009 bis 16. Juni 2010 vollständig arbeitsunfähig gewesen sei und seither keine IV-relevante Einschränkung mehr bestehe, weshalb die Wartezeit von einem Jahr nicht erfüllt sei (Urk. 2 S. 1).</w:t>
      </w:r>
    </w:p>
    <w:p>
      <w:r>
        <w:rPr>
          <w:b/>
        </w:rPr>
        <w:t>E. 2.2</w:t>
      </w:r>
    </w:p>
    <w:p>
      <w:r>
        <w:t>Die Beschwerdeführerin stellte sich demgegenüber in ihrer Beschwerde (Urk. 1) im Wesentlichen auf den Standpunkt, sie sei aus psychiatrischer Sicht wegen der generalisierten Angststörung in jeder Tätigkeit zu mindestens 50 % einge schränkt , wobei noch abzuklären sei, inwieweit sie aus psychiatrischer Sicht die notwendigen Ressourcen habe, trotz ihrer subjektiv erlebten Schmerzen (die Krankheitswert hätten) und abgesehen von der generalisierten Angststörung einer Arbeit nachzugehen (S. 7).</w:t>
      </w:r>
    </w:p>
    <w:p>
      <w:r>
        <w:rPr>
          <w:b/>
        </w:rPr>
        <w:t>E. 2.3</w:t>
      </w:r>
    </w:p>
    <w:p>
      <w:r>
        <w:t>Strittig und zu prüfen ist der Anspruch auf eine Invalidenrente, mithin die Arbeitsfähigkeit und der Invaliditätsgrad. 3. 3.1</w:t>
      </w:r>
    </w:p>
    <w:p>
      <w:r>
        <w:t>Auf Zuweisung der Hausärztin der Beschwerdeführerin und z ur Festlegung der Arbeitsfähigkeit sowie Evaluation der weiteren Arbeitsfähigkeit erfolgte vom 1 1. b is 13. Februar 2009 ein Arbeitsassessment in der Rheumaklinik des</w:t>
      </w:r>
    </w:p>
    <w:p>
      <w:r>
        <w:t>B.___ (Bericht vom 3. März 2009; Urk. 7/4). Als Diagnose wurde ein chronisches zerviko - und lumbospondylogenes Syndrom rechtsbetont mit muskulärer Dysbalance , mit einer Diskusprotrusion C6/6 mit möglichem Nervenwurzelkontakt C6 beidseits und</w:t>
      </w:r>
    </w:p>
    <w:p>
      <w:r>
        <w:t>bei elektromyographische m Zeichen einer früheren leichten Wurzelschädigung C6 ohne Hinweise auf eine frische Läsion (S. 1) , genannt .</w:t>
      </w:r>
    </w:p>
    <w:p>
      <w:r>
        <w:t>Es wurde ausgeführt, die Beschwerdeführerin leide seit drei bis vier Monaten an Schmerzen im Nacken- und Schultergürtel bis zu den Armen rechtsbetont, an Schwindel und Nausea sowie an belastungsabhängige n Fusssohlenschmerzen. Bei den Tests habe die Beschwerdeführerin</w:t>
      </w:r>
    </w:p>
    <w:p>
      <w:r>
        <w:t>im Wesentlichen eine schlechte Leistungsbereitschaft gezeigt , die demonstrierte Belastbarkeit sei nur minimal und es sei eine deutliche Selbstlimitierung mit fünf Inkonsistenzpunkten fest gestellt worden. Infolge erheblicher Symptomausweitung seien die Resultate von den ergonomischen Tests für die Beurteilung der zumutbaren Belastbarkeit nicht verwertbar. Es sei davon auszugehen, dass bei gutem Effort eine bessere Leistung hätte erbracht werden können, als bei den Tests gezeigt worden sei . Aus somatischer Sicht lasse sich d as Ausmass der demonstrierten physischen Einschränkungen mit den relativ geringfügigen objektivierbaren pathologischen Befunden anlässlich der klinischen Untersuchung und der bildgebenden Abklä rung nur ungenügend erklären. Daher habe sich die Ermittlung der Arbeitsfä higke it auf medizinisch-theoretische Überlegungen gestützt , ergänzt durch die Beoba chtungen bei den Leistungstests (S. 3 Ziff. 1).</w:t>
      </w:r>
    </w:p>
    <w:p>
      <w:r>
        <w:t>Die Ärzte attestierten d er Beschwerdeführerin eine zumutbare Arbeitsfähigkeit in der zuletzt ausgeübten Arbeitstätigkeit von 100 %, wobei sie ausführten, dass die Arbeitsfähigkeit schrittweise innert zwei bis vier Wochen bis zur vollen Arbeitsfähigkeit zu steigern und längerfristig mit der Erhaltung einer vollen Arbeitsfähigkeit in der bisherigen Arbeitstätigkeit zu rechnen sei (S. 3 Ziff. 1.1). Mindestens leichte bis mittelschwere wechselbelastende Tätigkeiten seien ganz tags zumutbar (S. 3 Ziff. 1.2). 3.2</w:t>
      </w:r>
    </w:p>
    <w:p>
      <w:r>
        <w:t>Mit Bericht vom 9. Oktober 2009 ( Urk. 7/24) diagnostizierte Dr. med. E.___ , Fachärztin FMH Psychiatrie und Psychotherapie , eine depressive Ent wicklung, zur zeit mittelgradige de pressive Episode (ICD-10 F33.1), ein zervika les Schmerzsyndrom und Rückenschmerzen (Ziff. 1.1). Sie empfahl die Weiter führung der 22. September 2009 begonnen en ambulanten psychiatrischen und psychotherapeutischen Behandlung in der Muttersprache der Beschwerdefü hre rin und attestierte in der angestammten Tätigkeit als Reinigungsangestellte eine 100%ige Arbeitsunfähigkeit seit 22. September 2009 und bis auf w eiteres (Ziff. 1.5-6). 3.3</w:t>
      </w:r>
    </w:p>
    <w:p>
      <w:r>
        <w:t>Dr. med. F.___ , Fachärztin für Physikalische Medizin, welche die Be schwerdeführerin seit November 2008 behandelte , berichtete der Beschwerde gegnerin am 9. Oktober 2010 (Urk. 7/25).</w:t>
      </w:r>
    </w:p>
    <w:p>
      <w:r>
        <w:t>Als Diagn ose nannte sie ein chronisches zervik ov ertebrales und rezidivierendes z ervi k oradikuläres Reizsyndrom C6 links bei Diskushernie C5/6 mit Wurzel schädigung C6 links, eine bilaterale Protrusion C6/7, ein Carpaltun n elsyndrom beidseits, ein chronisches lumbospondylogenes Syndrom bei Fehlhaltungen und Fehlbelastung der Wirbelsäule , eine sekundäre Generalisierungstendenz sowie eine depressive Entwicklung (Ziff. 1.1).</w:t>
      </w:r>
    </w:p>
    <w:p>
      <w:r>
        <w:t>Sie attestierte der Beschwerdeführerin vom 26.  November 2008 bis 31. August 2009 eine vollständige Arbeitsunfähigkeit in der zuletzt ausgeübten Tätigkeit und bezifferte die Arbeitsfähigkeit in angestammter wie auch in angepasster Tätigkeit ab 1. September 2009 und bis auf w eiteres mit 50 % (Ziff. 1.6 -7 ).</w:t>
      </w:r>
    </w:p>
    <w:p>
      <w:r>
        <w:t>Auf Nachfrage der Beschwerdegegnerin hin führte Dr. F.___ am 23. Februar 2010 (Urk. 7/33)</w:t>
      </w:r>
    </w:p>
    <w:p>
      <w:r>
        <w:t>ergänzend aus, die Arbeitsunfähigkeit zu 100 % bis 31. August 2009 sei wege n Zervikalgien beziehungsweise Zervik obrachialgien festgelegt worden. Die Schmerzen seien nicht nur im Nackenbereich vorhanden sondern es bestünden auch Zervik o brach ial gien mit Ausstrahlungen in beide Arme, vorwiegend rechts. Die angestammte Tätigkeit könne die Beschwerdeführerin nicht mehr ausüben. Neuerdings stünden die Schwindelbeschwerden mit wie derholtem Schwankschwindel im Vordergrund. Allerdings könnten die radiolo gisch multiplen unspezifischen mikroangiopathischen</w:t>
      </w:r>
    </w:p>
    <w:p>
      <w:r>
        <w:t>Marknageldemialinisie rungen , deren Ursache noch unklar sei, für den Schwindel verantwortlich sein. Unter diesen Umständen sei eine weitere Steigerung der Arbeitsfähigkeit noch nicht vorauszusehen (S. 1). 3.4</w:t>
      </w:r>
    </w:p>
    <w:p>
      <w:r>
        <w:t>Dr. med. G.___ , Facharzt für Psychiatrie und Psychotherapie FMH vom RAD, berichtete am 6. August 2010 gestützt auf die psychiatrische Unter suchung der Beschwerdeführerin vom 16. Juni 2010 (Urk. 7/40) . Er nannte fol gende Diagnosen (S. 5 Ziff. 9): - anhaltende somatoforme Schmerzstörung (ICD-10 F45.4) und leichte de pressive Reaktion (ICD-10 F32.0) bei chronisch em</w:t>
      </w:r>
    </w:p>
    <w:p>
      <w:r>
        <w:t>zerv iko vertebral em und rezidivierendem zerviko r adikulärem Reizsyndrom - Diskushernie C5/C6 mit Wurzelschädigung C6 links - b ilaterale Protrusion C6/C7 - Carpaltunnelsyndrom beidseits - c hronisches lumbo spondylogenes Syndrom bei Fehlhaltung, Fehlbelas tung der Wirbelsäule, Übergangswirbel L5 Er führte aus, bei der psychiatrischen Untersuchung habe sich nur ein mässig ausgeprägtes, sicherlich reaktives depressives Syndrom im Rahmen einer chro nifizierten anhaltenden somatoformen Schmerzstörung, für welche nach den vor lie genden somatischen Befunden kein ausreichendes organisches Korrelat bestehe , gezeigt. Die Arbeitsunfähigkeit der Beschwerdeführerin werde nach ihrem Selbstverständnis vorwiegend durch die allseitigen Schmerzen und Be schwerden des muskulo-skelettalen Systems sowie eines - vermutlich Kreislauf bedingten - Schwindelsyndroms verursacht. Eine schwere psychiatrisch rele vante Symptomatik sei von der Beschwerdeführerin nicht geschildert worden. Es sei jedoch nachvollziehbar, dass das ständige Erleben massiver körperlicher Beschwerden zu einer bislang milden depressiven Entwicklung geführt habe , insbesondere da die somatischen Behandlungsansätze keine wesentlichen Ver besserungen erbracht hätten (S. 5 Ziff. 10). Aus psychiatrischer Sicht bestehe bei der Beschwerdeführerin derzeit eine anhaltende somatoforme Schmerzstörung mit einer milden depressiven Reaktion, welche keine relevante Arbeitsunfähig keit begründen würd en . Aufgrund der von der Beschwerdeführerin geklagten massiven Schmerzsymptomatik mit den neurologischen Symptomen wie Schmerz, Taubheit, Schwindel, erscheine eine umfassende Abklärung sinnvoll (S. 5 Ziff. 11). 3. 5</w:t>
      </w:r>
    </w:p>
    <w:p>
      <w:r>
        <w:t>Die Beschwerdegegnerin gab in der Folge ein polydisziplinäres Gutachten bei der MEDAS C.___ in Auftrag. Das Gutachten datiert vom 27. Juni 2011 (Urk. 7/51 /1-17 ) und ist von Dr. med. H.___ , Rheumatologie FMH, und Dr. med. I.___ , Allgemeine Medizin FMH, unterzeichnet. Bestandteil des Gutachtens bildet ein rheumatologisches Konsilium von Dr. med. J.___ , FMH Rheumatologie (Bericht vom 15. März 2011 ; Urk. 7/51/20-28) so wie ein psychiatrisches Konsilium von pract . med. K.___ , FMH Psychi atrie und Psychotherapie (Bericht vom 4. Mai 2011 ; Urk. 7/51/30-39).</w:t>
      </w:r>
    </w:p>
    <w:p>
      <w:r>
        <w:t>Die Gutachter nannten als Diagnosen mit wesentlicher Einschränkung der zumut baren Arbeitsfähigkeit eine generalisierte Angststörung (ICD-10 F41.1). Als Diagnosen ohne wesentliche Eins chränkung der Arbeitsfähigkeit nannten die Gutachter ein chronifiziertes</w:t>
      </w:r>
    </w:p>
    <w:p>
      <w:r>
        <w:t>fibromyalgiformes Ganzkörperschmerzsyndrom ohne adäquates organisches Korrelat am Bewegungsapparat beziehungsweise einen Verdacht auf eine somatoforme Schmerzstörung, ferner ein</w:t>
      </w:r>
    </w:p>
    <w:p>
      <w:r>
        <w:t>panvertebra les Schmerzsyndrom , eine arterielle Hypertonie sowie</w:t>
      </w:r>
    </w:p>
    <w:p>
      <w:r>
        <w:t>einen Verdacht auf eine leicht e bis mitt l ere</w:t>
      </w:r>
    </w:p>
    <w:p>
      <w:r>
        <w:t>depressive Störung (S. 15 Ziff. 4.1-2).</w:t>
      </w:r>
    </w:p>
    <w:p>
      <w:r>
        <w:t>Die Gutachter führten weiter aus, die Beschwerdeführerin habe anlässlich der jetzigen Abklärungsuntersuchungen vor allem über Rücken- und Schulter schmerzen sowie Schwindel geklagt und ausgeführt, sie habe eigentlich überall Schmerzen, welche immer vorhanden seien. Schmerzlindernde oder verstär kende Faktoren habe die Beschwerdeführerin nicht angegeben. Der Schwindel komme einfach so, beim Aufstehen oder auch beim Liegen im Bett, vielleicht eine halbe Stunde oder länger dauernd, mit der Zeit beruhige sich dann alles und d er Schwindel verschwinde wieder (S. 14 oben).</w:t>
      </w:r>
    </w:p>
    <w:p>
      <w:r>
        <w:t>Bezüglich der geklagten generalisierten Körperschmerzen leide die Beschwerde führerin gemäss aktueller fachärztlicher rheumatologischer Beurteilung vor allem an einem chronischen diffusen therapierefraktären fibromyalgiformen Ganzkörperschmerzsyndrom ohne adäquate m Substrat am Bewegungsapparat, wobei aufgrund des grotesken Schmerzverhaltens der Beschwerdeführerin eine adäquate rheumatologische Untersuchung nicht durchführbar gewesen</w:t>
      </w:r>
    </w:p>
    <w:p>
      <w:r>
        <w:t>sei. Di agnostisch sei ein zusätzliches Panvertebralsyndrom bei Wirbelsäulenfehlstatik, Haltungsinsuffizienz, muskuläre Dysbalance , Dekonditionierung und eine Adi positas vom Schmerzsyndrom abgrenzbar. In Berücksichtigung der effektiv ob jektivierbaren B efunde seien die geklagten Beschwerden der Beschwerdeführe rin, welche ausgeprägte Diskrepanzen gezeigt habe , aus rheumatologischer Sicht nicht erklärbar. Eine nennenswerte Funktionseinschränkung oder Arbeitsunfä higkeit sei somit den Bewegungsapparat betreffend nicht zu begründen (S. 14 unten).</w:t>
      </w:r>
    </w:p>
    <w:p>
      <w:r>
        <w:t>In psychiatrischer Hinsicht stehe eine generalisierte Angststörung im Vorder grund, möglicherweise ausgelöst durch die lebensgefährliche Erkrankung des Ehemannes im Jahr 2004 und auch unter Mitbeteiligung der erlebten Todesfälle von vier ihrer sechs Kinder. Diese erreiche wegen der Schwere ihrer Ausprägung wesentliche n Krankheitswert. Die Angst nehme im Alltag der B eschwerdefüh rerin einen grossen Raum ein und schränke ihren Aktionsradius sehr ein. Wenn auch aktuell die Symptome/Kriterien einer Depression als erfüllt zu betrachten seien, liesse sich in Berücksichtigung der vorliegenden Arztberichte sowie der eher unauffällig wirkenden Psyche anlässlich der jetzigen Untersuchung die Diagnose einer leichten bis mittelschweren depressiven Störung nur als Ver dachts diagnose und ohne Auswirkung auf die Arbeitsfähigkeit stellen. Aus psychiatrischer Sicht sei bei im Wesent lichen unverändertem psychischem Gesundheitszustand seit der IV-Anmeldung vom 28. September 2009 der Be schwerdeführerin aufgrund der Angststörung eine 50%ige Arbeitsunfähigkeit für jede in Frage kommende berufliche Tätigkeit zu attestieren . Die gekla gten Schwindelbeschwerden vermöcht en bei unauffälligem Neurostatus keine zu sätzliche Einschränkung zu begründen (S. 15 oben).</w:t>
      </w:r>
    </w:p>
    <w:p>
      <w:r>
        <w:t>Zusammenfassend attestierten die Gutachter aufgrund der generalisierten Angst störung</w:t>
      </w:r>
    </w:p>
    <w:p>
      <w:r>
        <w:t>der Beschwerdeführerin sowohl in angestammter Tätigkeit im Reinigungsdienst beziehungsweise als Hauswartin sowie auch in allen anderen allenfalls in Frage kommenden Berufsarbeiten eine 50%ige Arbeitsfähigkeit seit 28. September 2009 (S. 16 Ziff. 5.1, Ziff. 5.2, Ziff. 5.4). 3.6</w:t>
      </w:r>
    </w:p>
    <w:p>
      <w:r>
        <w:t>Dr. G.___ vom RAD nahm am 6. Juli 2011 (Urk. 7/55/1-3) zum Gutachten der MEDAS C.___ vom 27. Juni 2011 Stellung. Er führte aus, das Gut achten sei in Bezug auf die somatischen Teiluntersuchungen umfassend (S. 1 unten). Hingegen könne aus Sicht des RAD nicht auf den psychiatrischen Teil des MEDAS-Gutachten s abgestellt werden. Die wenigen Hinweise auf eine Angststörung der Beschwerdeführerin bei weitestgehend fehlenden Spontanan gaben dazu in den Schilderungen der Beschwerden würden nicht ausreichen, aktuell und rückblickend eine generalisierte Angststörung zu diagnostizieren (S. 2 oben). Somit könne weiterhin auf die anlässlich der psychiatrischen Untersuchung des RAD festgestellte Diagnose einer anhaltenden somatoformen Schmerzstörung, überwiegend wahrscheinlich ausgelöst durch die schwere Er krankung des Ehemanns, und einer im Verlauf hinzutretenden depressiven Störung, anfangs mittelgradig, derzeit noch leicht ausgeprägt, ausgegangen werden (S. 2 unten). 3.7</w:t>
      </w:r>
    </w:p>
    <w:p>
      <w:r>
        <w:t>Die MEDAS- Gutachter nahmen auf Anfrage der Beschwerdegegnerin mit Schrei ben vom 11. Oktober 2011 (Urk. 7/66) Stellung zu den von der Beschwer deführerin anlässlich des Einspracheverfahrens</w:t>
      </w:r>
    </w:p>
    <w:p>
      <w:r>
        <w:t>erhobenen Einwänden (vgl. Urk. 7/62) und führten aus, das erwähnte fibromyalgiforme</w:t>
      </w:r>
    </w:p>
    <w:p>
      <w:r>
        <w:t>Ganzkörperschmerz syndrom sei aufgrund eines aus rheumatologischer Sicht fehlenden adäquaten Substrates am Bewegungsapparat (nicht objektivierbar er Gesundheitsschaden) unter den Diagnosen ohne wesentliche Einschränkung der Arbeitsfähigkeit auf geführt. Bezüglich somatoformer Schmerzstörung sei lediglich ein entsprechen der Verdacht geäussert worden, weshalb die Diagnose möglicherweise, nicht aber überwiegend wahrscheinlich , vorliege . Eine Arbeitsunfähigkeit lasse sich deshalb dadurch nicht begründen. Von der psychischen Verfassung her sei der Beschwerdeführerin somit trotz der subjektiv erlebten Schmerzen zumutbar , einer Arbeit nachzugehen, wobei sie aufgrund der generalisierten Angststörung eine 50%ige Einschränkung in ihrer Arbeitsfähigkeit erleide (S. 1 f.). 3.</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Die Würdigung der medizinischen Akten ergibt, dass das MEDAS-Gutachten vom 27. Juni 2011 ( vorstehend E. 3.5 ) auf den für die strittigen Belange um fassenden und allseitigen Untersuchungen beruht und die von der Beschwerde führerin geklagten Beschwerden in angemessener Weise berücksichtigt . Sodann wurde es in Kenntnis der und in Auseinandersetzung mit den Vorakten erstellt und trägt der konkreten medizinischen Situation Rechnung. So machten die Gutachter darauf aufmerksam, dass sich die von der Beschwerdeführerin be klagten Schmerzen im ganzen Körper durch somatische Untersuchungsbefunde nicht hinreichend erklären liessen und die Kriterien einer somatoformen Schmerzstörung beziehungsweise einer leichten bis mittelschweren depressive Episode nicht erfüllt seien beziehungsweise nur als Verdachtsdiagnosen ohne Auswirkung auf die Arbeitsfähigkeit zu stellen seien (S. 15 , vgl. auch vorste hend E. 3.9 ).</w:t>
      </w:r>
    </w:p>
    <w:p>
      <w:r>
        <w:t>Die Gutachter zeigten zudem auf, dass die eingehende psychiatrische Explora tion eine dominierende generalisierte und anhaltende Angststörung (ICD-10 F41.1) ergeben habe, welche der Schwere ihrer Ausprägung wegen wesentlichen Krankheitswert erreiche und im Alltag der Beschwerdeführerin einen grossen Raum einnehme sowie ihren Aktionsradius sehr einschränke (S. 15) . Weiter be zogen die Gutachter begründet</w:t>
      </w:r>
    </w:p>
    <w:p>
      <w:r>
        <w:t>und nachvollziehbar Stellung zur abweichenden Einschätzung en von Dr. G.___ und Dr. E.___ bezüglich einer somatofor men Schmerzstörung und der Diagnose einer leichten bis mittelschweren depressiven Störung (S. 15 oben). Das Gutachten leuchtet sodann in der Darle gung der medizinischen Zusammenhänge ein und die vorgenommenen Schluss folgerungen zu Gesundheitszustand und Arbeitsfähigkeit werden ausführlich begründet. So zeigten die Gutachter in nachvollziehbarer Weise auf, dass die Beschwerdesymptomatik möglicherweise in Zusammenhang mit der lebensge fährlichen Erkrankung des Ehemannes der Beschwerdeführerin im Jahre 2004 und unter Mitbeteiligung der erlebten Todesfälle von vier ihrer sechs Kindern zu bringen sei . Schliesslich zeigten sie auf, dass die Besc hwerdeführerin lediglich in der Lage , sei im Umfang von 50 % körperliche Arbeiten zu verrichten , wobei sowohl die bisherigen Tätigkeiten im Reinigungsdienst und als Hauswartin , als auch alle anderen in Frage kommenden Berufsarbeiten möglich seien (S. 16).</w:t>
      </w:r>
    </w:p>
    <w:p>
      <w:r>
        <w:t>Das MEDAS -Gutachten erfüllt damit entgegen den Ausführungen der Beschwer degegnerin die praxisgemässe n Kriterien (vgl. vorstehend E. 1.4) vollumfäng lich, so dass für die Entscheidfindung darauf abgestellt werden kann.</w:t>
      </w:r>
    </w:p>
    <w:p>
      <w:r>
        <w:rPr>
          <w:b/>
        </w:rPr>
        <w:t>E. 4.2</w:t>
      </w:r>
    </w:p>
    <w:p>
      <w:r>
        <w:t>Demgegenüber kann auf die Beurteilung en des RAD-Arztes Dr. G.___ vom 6. August 2010 ( vgl. vorstehend E. 3. 4 ) und vom 6. Juli 2011 ( vgl. vorstehend E. 3. 6 ) nicht abgestellt werden. So nannte er als Diagnose eine anhaltende soma toforme Schmerzstörung und eine leichte depressive Störung, welche keine relevante Arbeitsunfähigkeit begründen würden und verneinte das Vorliegen einer Angststörung mit der Begründung, die wenigen Hinweise und fehlenden Spontanangaben der Beschwerdeführerin würden hierzu nicht ausreichen . Da ran hielt er auch nach Eingang des MEDAS-Gutachtens fest, obwohl der Gut achter nachvollziehbar darlegte, dass neun von fünf geforderten Kriterien ge mäss dem ICD-Code für eine generalisierte Angststörung (ICD-10 F41.1) erfüllt seien und die Angststörung (als eigenständiges Leiden) ursächlich sei für die aus rein psychiatrischer Sicht attestierte 50%ige Arbeitsunfähigkeit der Beschwer de führerin. Ebenfalls erläuterte der Gutachter ausführlich und überzeugend , dass in Berücksichtigung der vorliegenden Arztberichte von Dr. E.___</w:t>
      </w:r>
    </w:p>
    <w:p>
      <w:r>
        <w:t>s owie der eher unauffällig wirkenden Psyche anlässlich der rheumatologischen und inter ni s ti schen Untersuchung und der „Sprachlosigkeit“ der Beschwerdeführerin zu ihren eigenen Gefühlen die Diagnose einer leichten bis mittelschweren depressi ven Störung nur als Verdachtsdiagnose ohne Einfluss auf die Arbeitsfähigkeit zu stel len sei, wobei ähnliche Überlegungen auch für die somatoforme</w:t>
      </w:r>
    </w:p>
    <w:p>
      <w:r>
        <w:t>Schmerz störung gelten würden. Damit liege die Diagnose der somatoformen</w:t>
      </w:r>
    </w:p>
    <w:p>
      <w:r>
        <w:t>Schmerz störung nur möglicherweise aber nicht überwiegend wahrscheinlich vor.</w:t>
      </w:r>
    </w:p>
    <w:p>
      <w:r>
        <w:rPr>
          <w:b/>
        </w:rPr>
        <w:t>E. 4.3</w:t>
      </w:r>
    </w:p>
    <w:p>
      <w:r>
        <w:t>Soweit die Beschwerdeführerin rügte, es sei abzuklären, ob sie aus psychiat ri scher Sicht über Ressourcen verfüge, neben der diagnostizierten generalisier ten Angststörung aufgrund ihrer somatoformen Schmerzstörung einer Arbeit nachzugehen (Urk. 1 S. 5 ff.), ist ih r</w:t>
      </w:r>
    </w:p>
    <w:p>
      <w:r>
        <w:t>ent gegenzu halten, dass im</w:t>
      </w:r>
    </w:p>
    <w:p>
      <w:r>
        <w:t>MEDAS-Gut achten lediglich ein Verdacht auf eine somatoforme Schmerzstörung geäussert wurde (vgl. vorstehend E. 3.6 , E. 4.2 ) . Folglich ist gemäss der überzeugenden gutachterlichen Einschätzung nicht mit dem Beweisgrad der überwiegenden Wahrscheinlichkeit erstellt, dass eine somatoforme</w:t>
      </w:r>
    </w:p>
    <w:p>
      <w:r>
        <w:t>Schmerzstörung vorliegt, welche eine Überprüfung der Überwindbarkeit mittels der Foerster-Kriterien im Rahmen der Überwindbarkeitsrechtsprechung (vgl. BGE 130 V 352) bedarf . Selbst bei Annahme, dass die generalisierte Angststörung eine Komorbidität oder eine Begleiterscheinung zur somatoformen Schmerzstörung darst ellen würde , wie dies die Beschwerdeführerin vorbrachte ,</w:t>
      </w:r>
    </w:p>
    <w:p>
      <w:r>
        <w:t>erübrigt sich auch hier die Prüfung der Überwindbarkeit im Sinne der Rechtsprechung , da vorliegend so wohl von den MEDAS-Gutachtern , als auch von Dr. G.___ bezogen auf eine allfällige somatoforme Schmerzstörung keine Arbeitsunfähigkeit attestiert wurde. Wenn diesbezüglich schon aus medizinischer Sicht keine Einschrän kung attestiert wurde, erübrigt sich eine zusätzliche Prüfung der versiche rungs rechtlichen Relevanz</w:t>
      </w:r>
    </w:p>
    <w:p>
      <w:r>
        <w:t>im Sinne der Überwindbarkeitsrechtsprechung.</w:t>
      </w:r>
    </w:p>
    <w:p>
      <w:r>
        <w:rPr>
          <w:b/>
        </w:rPr>
        <w:t>E. 4.4</w:t>
      </w:r>
    </w:p>
    <w:p>
      <w:r>
        <w:t>Zusammenfassend ist festzuhalten, dass die Beschwerdeführerin in ihren ange stammten Tätigkeiten als Raumpflegerin und Hauswartin sowie für alle anderen allenfalls in Frage kommenden Berufsarbeiten (angepasste Tätigkeiten) seit 28. September 2009 zu 50 % als arbeitsfähig zu erachten ist. 5.</w:t>
      </w:r>
    </w:p>
    <w:p>
      <w:r>
        <w:t>5.1</w:t>
      </w:r>
    </w:p>
    <w:p>
      <w:r>
        <w:t>Damit sind der Beschwerdeführerin die zuletzt ausgeübten Tätigkeiten als Raum pflegerin und Hauswartin im gleichen Umfang wie in eine r angepasste n Arbeit zumutbar. Gemäss Feststellungsblatt ging die Beschwerdegegnerin von einer 100%igen Erwerbstätigkeit aus (Urk. 7/39/1), was angesichts des Umstan des, dass die Beschwerdegegnerin vor Eintritt des Gesundheitsschadens zur glei chen Zeit bei insgesamt drei Arbeitgebern mit unterschiedlichem Beschäfti gungsgrad ( Z.___ 70 %, Y.___ 20 %, A.___ 10 %, Urk. 7/17 Ziff. 5.4) gearbeitet hat, nicht zu beanstanden ist. Aufgrund dieser Tatsache genügt für die Ermittlung des Invaliditätsgrades die Gegenüber stellung blosser Prozentzahlen (vgl. vorstehend E. 1.5) . Daraus resultiert ein Invaliditätsgrad von 50 % und damit ein Anspruch auf eine halbe Rente. 5.2</w:t>
      </w:r>
    </w:p>
    <w:p>
      <w:r>
        <w:t>Zusammenfassend ist somit festzuhalten, dass die Beschwerdeführerin mit Wir kung ab 1. Oktober 2010 (Beginn Wartezeit 22. September 2009, Urk. 7/55 S. 4) Anspruch auf eine halbe Rente der Invalidenversicherung hat.</w:t>
      </w:r>
    </w:p>
    <w:p>
      <w:r>
        <w:t>In Gutheissung der Beschwerde ist die angefochtene Verfügung mit der Feststel lung</w:t>
      </w:r>
    </w:p>
    <w:p>
      <w:r>
        <w:t>aufzuheben, dass die Beschwerdeführerin ab 1. Oktober 2010 Anspruch auf eine halbe Rente der Invalidenversicherung hat . 6. 6.1</w:t>
      </w:r>
    </w:p>
    <w:p>
      <w:r>
        <w:t>Da es im vorliegenden Verfahren um die Bewilligung oder Verweigerung von IV-Leistungen geht, ist das Verfahren kostenpflichtig. Die Gerichtskosten sind nach dem Verfahrensaufwand und unabhängig vom Streitwert festzulegen (Art.</w:t>
      </w:r>
    </w:p>
    <w:p>
      <w:r>
        <w:t>69 Abs. 1 bis IVG) und auf Fr. 1‘0 00.-- anzusetzen. Entsprechend dem Aus gang des Verfahrens sind sie der unterliegenden Beschwerdegegnerin aufzuerle gen.</w:t>
      </w:r>
    </w:p>
    <w:p>
      <w:r>
        <w:t>Damit sind insbesondere auch die Kosten erfasst, die durch die Beantwortung der vom Gericht gestellt en Zusatzfragen entstanden sind (Urk.</w:t>
      </w:r>
    </w:p>
    <w:p>
      <w:r>
        <w:rPr>
          <w:b/>
        </w:rPr>
        <w:t>E. 7</w:t>
      </w:r>
    </w:p>
    <w:p>
      <w:r>
        <w:t>Abs. 2 ATSG).</w:t>
      </w:r>
    </w:p>
    <w:p>
      <w:r>
        <w:rPr>
          <w:b/>
        </w:rPr>
        <w:t>E. 8</w:t>
      </w:r>
    </w:p>
    <w:p>
      <w:r>
        <w:t>Auf Zuweisung der behandelnden Ärztin wurde die Beschwerdeführerin vom 5. September bis 1. Oktober 2011 in der L.___ zur sta tionären interdisziplinären Schmerztherapie (Gewichtsabnahme, Schmerzreduk tion , Kräftigung und allgemeine Rekonditionierung ) hospitalisiert. Mit Aus trittsbericht vom 1. Oktober 2011 (Urk. 7/72/1-3 ) nannten die Ärzte folgende Diagnosen (S. 1): - zervikales Schmerzsyndrom - chronisches generalisiertes Schmerzsyndrom - rezidivierende depressive Störung, aktuell mittelschwere Episode - leichte Adipositas - Migräne - arterielle Hypertonie - prämenstruelles Syndrom - rezidivierende Epistaxis</w:t>
      </w:r>
    </w:p>
    <w:p>
      <w:r>
        <w:t>Die Ärzte berichteten, die Beschwerdeführerin sei stets motiviert gewesen und habe die Therapi en immer regelmässig besucht. Sie habe am 1. Oktober 2010 in gutem Allgemeinzustand und leicht verbesserter Belastbarkeit in die gewohnte häusliche Umgebung entlassen werden können , wobei aus therapeutischer Sicht die Ziele nur teilweise erreicht worden seien (S. 2). 3.9</w:t>
      </w:r>
    </w:p>
    <w:p>
      <w:r>
        <w:t>Mit Schreiben vom 28. März 2012 (Urk. 11) nahm auf Ersuchen des Gerichts Dr. K.___ von der MEDAS C.___ Stellung zu den Erwägungen des RAD vom 6. Juli 2011 (vgl. vorstehend E. 3. 6 ). Dabei führte er unter anderem aus, es seien neun geforderte Kriterien der Angststörung und somit fünf mehr als vom ICD gefordert erfüllt und damit Belege und Befunde gegeben (S. 1) . Ausserdem habe er die Depression und die somatoforme Schmerzstörung als Verdacht sdiagnose angegeben, da er die Depression zwar für möglich halte, es sich jedoch viele ( von ihm im Gutachten dargelegte n) Widersprüche gezeigt h ätten und anlässlich der Exploration die Depression kaum wirklich spürbar gewesen sei. Die somatoforme Schmerzstörung sei aus zwei Gründen zum Ver dacht geworden: Erstens habe die Beschwerdeführerin zwar über Schmerzen berichtet, diese aber weder auf mimische, gestische oder sonstige Art gezeigt. Zweitens seien die Symptome auch über die generalisierte Angststörung abge deckt und erklärbar (S. 2 oben).</w:t>
      </w:r>
    </w:p>
    <w:p>
      <w:r>
        <w:t>Eine Kommentierung der Begründung der Arbeitsfähigkeit durch Dr. G.___ erübrige sich, da er von nicht nachvoll ziehbaren falschen Diagnosen auf Basis fehlender gründlicher und umfassender Untersuchung ausgehe (S. 2 unten). 4.</w:t>
      </w:r>
    </w:p>
    <w:p>
      <w:r>
        <w:rPr>
          <w:b/>
        </w:rPr>
        <w:t>E. 11</w:t>
      </w:r>
    </w:p>
    <w:p>
      <w:r>
        <w:t>12). 6.2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Die obsiegende Beschwerdeführerin hat Anspruch auf eine Prozessentschä di gung , welche unter Berücksichtigung der Bedeutung der Streitsache und der Schwierigkeit des Prozesses und bei einem praxisgemässen Ansatz von Fr. 200.-- pro Stunde auf Fr. 2‘100 .-- (inklusive Barauslagen und Mehrwertsteuer) festzu setzen ist. Das Gericht erkennt: 1.</w:t>
      </w:r>
    </w:p>
    <w:p>
      <w:r>
        <w:t>In Gutheissung der Beschwerde wird die Verfügung der Sozialversicherungsanstalt des Kantons Zürich, IV-Stelle, vom 12. Dezember 2011 aufgehoben, und es wird fe stge stellt, dass die Beschwerdeführerin ab 1. Oktober 20 10 Anspruch auf eine halbe Rente der Invalidenversicherung hat. 2.</w:t>
      </w:r>
    </w:p>
    <w:p>
      <w:r>
        <w:t>Die Gerichtskosten von Fr. 1‘000 .-- werden der Beschwerdegegnerin auferlegt. Rech nung und Einzahlungsschein werden der Kostenpflichtigen nach Eintritt der Rechts kraft zugestellt. 3.</w:t>
      </w:r>
    </w:p>
    <w:p>
      <w:r>
        <w:t>Die Beschwerdegegnerin wird verpflichtet, der Beschwerdeführerin eine Prozessent schädigung von Fr. 2'100 .-- (inkl. Barauslagen und MWSt ) zu bezahlen. 4.</w:t>
      </w:r>
    </w:p>
    <w:p>
      <w:r>
        <w:t>Zustellung gegen Empfangsschein an: - Rechtsanwalt Hans Stünzi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 MO/PB/MTversandt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