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IV.2012.00082 vom 5. Juni 2013</w:t>
      </w:r>
    </w:p>
    <w:p>
      <w:r>
        <w:t>ZH Sozialversicherungsgericht, 2013-06-05, DE</w:t>
      </w:r>
    </w:p>
    <w:p>
      <w:r>
        <w:rPr>
          <w:b/>
        </w:rPr>
        <w:t xml:space="preserve">Quelle: </w:t>
      </w:r>
      <w:r>
        <w:t>https://mcp.opencaselaw.ch/entscheid/zh_sozialversicherungsgericht_IV.2012.00082</w:t>
      </w:r>
    </w:p>
    <w:p>
      <w:r>
        <w:t>FR: ZH_SOZIALVERSICHERUNGSGERICHT IV.2012.00082 du 5 juin 2013</w:t>
      </w:r>
    </w:p>
    <w:p>
      <w:r>
        <w:t>IT: ZH_SOZIALVERSICHERUNGSGERICHT IV.2012.00082 del 5 giugno 2013</w:t>
      </w:r>
    </w:p>
    <w:p>
      <w:pPr>
        <w:pStyle w:val="Heading2"/>
      </w:pPr>
      <w:r>
        <w:t>Erwägungen</w:t>
      </w:r>
    </w:p>
    <w:p>
      <w:r>
        <w:rPr>
          <w:b/>
        </w:rPr>
        <w:t>E. 3</w:t>
      </w:r>
    </w:p>
    <w:p>
      <w:r>
        <w:t>3.1Â Â Â Â  Dr. med. Dr. phil. Z.___, Facharzt FMH fÃ¼r Psychiatrie und Psychotherapie, Institut A.___, erstattete am 2. April 2004 ein Gutachten (Urk. 7/16 = Urk. 3/3).</w:t>
      </w:r>
    </w:p>
    <w:p>
      <w:r>
        <w:t>Â Â Â Â Â Â Â Â  Nach am 14. April 2004 erfolgter Untersuchung kam der Gutachter zum Schluss, es sei der BeschwerdefÃ¼hrerin - aus nÃ¤her genannten GrÃ¼nden - eine berufliche TÃ¤tigkeit abstrakt und stÃ¶rungsangepasst zu zirka 20 % theoretisch zumutbar (S. 11 f.), was er wie folgt zusammenfasste (S. 12 oben):</w:t>
      </w:r>
    </w:p>
    <w:p>
      <w:r>
        <w:t>70-80 % ArbeitsunfÃ¤higkeit / ErwerbsunfÃ¤higkeit aus psychiatrischer Sicht; langfristig - chronifiziertes, konsolidiertes psychisches Defizitsyndrom. IV-Berentung adÃ¤quat.</w:t>
      </w:r>
    </w:p>
    <w:p>
      <w:r>
        <w:t>3.2Â Â Â Â  Am 29. Mai 2004 erstatteten Dr. med. B.___, FMH Innere Medizin, C.___, Physiotherapeutin, und Dr. med. D.___, FMH Physikalische Medizin und Rehabilitation / Rheumatologie, Zentrum E.___, einen Bericht Ã¼ber eine funktionsorientierte medizinische AbklÃ¤rung (FOMA), die am 8./9. MÃ¤rz 2004 erfolgt war (Urk. 7/12).</w:t>
      </w:r>
    </w:p>
    <w:p>
      <w:r>
        <w:t>Â Â Â Â Â Â Â Â  Dabei nannten sie folgende Diagnose (S. 1 f.):</w:t>
      </w:r>
    </w:p>
    <w:p>
      <w:r>
        <w:t>generalisiertes Schmerzsyndrom mit polyarthralgischen Beschwerden</w:t>
      </w:r>
    </w:p>
    <w:p>
      <w:r>
        <w:t>- intraartikulÃ¤rer Parvovirus B19-Nachweis</w:t>
      </w:r>
    </w:p>
    <w:p>
      <w:r>
        <w:t>- Status nach dreiwÃ¶chiger antibiotischer Behandlung bei Verdacht auf Lyme Borreliose</w:t>
      </w:r>
    </w:p>
    <w:p>
      <w:r>
        <w:t>- Diabetes mellitus Typ II</w:t>
      </w:r>
    </w:p>
    <w:p>
      <w:r>
        <w:t>- arterielle Hypertonie</w:t>
      </w:r>
    </w:p>
    <w:p>
      <w:r>
        <w:t>- gemischte AnpassungsstÃ¶rung mit StÃ¶rung der GefÃ¼hle und des Sozialverhaltens (F43.25)</w:t>
      </w:r>
    </w:p>
    <w:p>
      <w:r>
        <w:t>Â Â Â Â Â Â Â Â  In ihren Schlussfolgerungen fÃ¼hrten sie aus, das arbeitsbezogene relevante Problem bestehe momentan vor allem darin, das die Klientin allen fÃ¼r sie belastenden oder schmerzhaften AktivitÃ¤ten ausweiche; sie bringe nicht genÃ¼gend Durchhaltewillen auf, um solche Belastungen zu tolerieren. Die Beobachtungen bei den Tests wiesen auf eine deutliche Selbstlimitierung hin. Die demonstrierte Belastbarkeit sei nur minimal (S. 2 Ziff. 3.1).</w:t>
      </w:r>
    </w:p>
    <w:p>
      <w:r>
        <w:t>Â Â Â Â Â Â Â Â  Zur Zumutbarkeit der angestammten oder anderer beruflicher TÃ¤tigkeiten kÃ¶nne aufgrund des Verhaltens keine Aussage gemacht werden (S. 3 Ziff. 3.2 und 3.3).</w:t>
      </w:r>
    </w:p>
    <w:p>
      <w:r>
        <w:t>Â Â Â Â Â Â Â Â  Im Sinne der interdisziplinÃ¤ren Beurteilung bestehe fÃ¼r sÃ¤mtliche ArbeitstÃ¤tigkeiten zum heutigen Zeitpunkt eine 20%ige ArbeitsfÃ¤higkeit; diese lasse sich durch das psychiatrische dominierende Leiden begrÃ¼nden (S. 3 Ziff. 6).</w:t>
      </w:r>
    </w:p>
    <w:p>
      <w:r>
        <w:t>3.3Â Â Â Â  Dr. med. F.___, Allgemeine Medizin FMH, fÃ¼hrte in ihrem Bericht vom 18. Mai 2004 (Urk. 7/4) aus, sie behandle die BeschwerdefÃ¼hrerin seit dem 25. August 2003 (lit. D.1), und nannte folgende Diagnosen mit Auswirkung auf die ArbeitsfÃ¤higkeit (lit. A):</w:t>
      </w:r>
    </w:p>
    <w:p>
      <w:r>
        <w:t>- Polyarthritis an den Sprunggelenken, Ellenbogen, HÃ¤nden, Schulter, HÃ¼ften und Kniegelenken, bestehend seit dem 25. August 2003</w:t>
      </w:r>
    </w:p>
    <w:p>
      <w:r>
        <w:t>- Depression</w:t>
      </w:r>
    </w:p>
    <w:p>
      <w:r>
        <w:t>- L5/S1-betonte Spondylarthrose</w:t>
      </w:r>
    </w:p>
    <w:p>
      <w:r>
        <w:t>Â Â Â Â Â Â Â Â  Als Diagnosen ohne Auswirkung auf die ArbeitsfÃ¤higkeit nannte sie eine Hypertonie und einen Diabetes mellitus (lit. A).</w:t>
      </w:r>
    </w:p>
    <w:p>
      <w:r>
        <w:t>Â Â Â Â Â Â Â Â  Sie attestierte eine ArbeitsunfÃ¤higkeit von 100 % seit dem 24. Juli 2003 (lit. B) und fÃ¼hrte zur Anamnese aus, im Herbst 1993 seien erstmals starke Knie- und Sprunggelenkschmerzen aufgetreten; seit Februar 1997 bestÃ¼nden erneute schmerzhafte Schwellungen im Bereich des linken Kniegelenkes und des rechten oberen Sprunggelenkes (lit. D.3). Der Gesundheitszustand sei sich verschlechternd (lit. C.1), die Prognose sei ungÃ¼nstig (lit. D.7).</w:t>
      </w:r>
    </w:p>
    <w:p>
      <w:r>
        <w:t>3.4Â Â Â Â  Dr. med. G.___, Facharzt fÃ¼r Psychiatrie und Psychotherapie FMH, fÃ¼hrte in seinem Bericht vom 4. Juni 2004 (Urk. 7/5) aus, er behandle die BeschwerdefÃ¼hrerin seit dem 7. November 2003 (lit. D.1).</w:t>
      </w:r>
    </w:p>
    <w:p>
      <w:r>
        <w:t>Â Â Â Â Â Â Â Â  Als Diagnose mit Auswirkung auf die ArbeitsfÃ¤higkeit nannte er eine mittelgradige depressive Episode mit somatischem Syndrom (lit. A). Er attestierte eine ArbeitsunfÃ¤higkeit in der zuletzt ausgeÃ¼bten TÃ¤tigkeit von 100 % seit Juli 2003 (lit. B). Der Gesundheitszustand sei besserungsfÃ¤hig (lit. C.1). Die Prognose sei - auch in Anbetracht der somatischen Gesamtbefunde - als ungÃ¼nstig zu betrachten (lit. D.7).</w:t>
      </w:r>
    </w:p>
    <w:p>
      <w:r>
        <w:t>3.5Â Â Â Â  Dr. med. H.___, Regionaler Ãrztlicher Dienst (RAD) der Beschwerdegegnerin, fÃ¼hrte am 6. September 2004 aus, es bestehe eine ArbeitsunfÃ¤higkeit von 100 % fÃ¼r die angestammte TÃ¤tigkeit, und aufgrund der Ã¼bereinstimmenden Arztzeugnisse der behandelnden Ãrzte und der somatisch-rheumatologischen und psychiatrischen Begutachtung des Zentrums E.___ sei eine ArbeitsunfÃ¤higkeit von 80 % fÃ¼r behinderungsangepasste ErwerbstÃ¤tigkeiten ausgewiesen (Urk. 7/18 S. 2 Mitte).</w:t>
      </w:r>
    </w:p>
    <w:p>
      <w:r>
        <w:t>Â Â Â Â Â Â Â Â  Laut den Angaben der frÃ¼heren Arbeitgeberin bestand die bis 2003 ausgeÃ¼bte TÃ¤tigkeit als Betriebsmitarbeiterin hauptsÃ¤chlich im Einpacken von Eierschachteln in Gebinde, dies oft stehend und manchmal sitzend, sowie mit seltenem Hantieren von Gewichten von 0-10 kg (Urk. 7/6/4-5).</w:t>
      </w:r>
    </w:p>
    <w:p>
      <w:r>
        <w:rPr>
          <w:b/>
        </w:rPr>
        <w:t>E. 4</w:t>
      </w:r>
    </w:p>
    <w:p>
      <w:r>
        <w:t>4.1Â Â Â Â  Dr. F.___ (vorstehend E. 3.3) erstattete am 10. Oktober 2006 einen Bericht (Urk. 7/31), der mit ihrem frÃ¼heren Bericht Ã¼bereinstimmte, ausser dass sie den Gesundheitszustand nunmehr als stationÃ¤r bezeichnete (lit. C.1).</w:t>
      </w:r>
    </w:p>
    <w:p>
      <w:r>
        <w:t>4.2Â Â Â Â  Dr. G.___ (vorstehend E. 3.4) machte in seinem Bericht vom 4. Dezember 2006 (Urk. 7/32) weitgehend die gleichen Angaben wie in seinem frÃ¼heren Bericht. Die ArbeitsunfÃ¤higkeit bezifferte er nunmehr mit 80 % seit Juli 2003 (lit. B).</w:t>
      </w:r>
    </w:p>
    <w:p>
      <w:r>
        <w:t>Â Â Â Â Â Â Â Â  Gleiches gilt fÃ¼r seinen am 12. Januar 2009 erstatteten Bericht (Urk. 7/40).</w:t>
      </w:r>
    </w:p>
    <w:p>
      <w:r>
        <w:t>4.3Â Â Â Â  Dr. F.___ berichtete erneut am 21. Januar 2009 (Urk. 7/41/1-5), dies ohne inhaltliche Ãnderungen, aber unter Beilage des Berichts vom 13. Juli 2006 Ã¼ber die Untersuchung des rechten Knies, die eine im Vergleich zur Voruntersuchung regrediente Bakerzyste ergeben hatte (Urk. 7/41/7)</w:t>
      </w:r>
    </w:p>
    <w:p>
      <w:r>
        <w:t>4.4Â Â Â Â  Dr. med. I.___, FMH Psychiatrie und Psychotherapie, erstattete am 21. Oktober 2009 ein Gutachten im Auftrag der Beschwerdegegnerin (Urk. 7/46/1-24). Er stÃ¼tzte sich auf die ihm Ã¼berlassenen Akten (S. 2 ff.), die Angaben der BeschwerdefÃ¼hrerin (S. 4 ff.) und die von ihm bei der Untersuchung am 23. Juli 2009 (vgl. S. 1 unten) erhobenen Befunde (S. 7 ff.).</w:t>
      </w:r>
    </w:p>
    <w:p>
      <w:r>
        <w:t>Â Â Â Â Â Â Â Â  Als Diagnose nannte der Gutachter eine Dysthymia F34.1 (S. 9 Ziff. 4).</w:t>
      </w:r>
    </w:p>
    <w:p>
      <w:r>
        <w:t>Â Â Â Â Â Â Â Â  Diese fÃ¼hre aufgrund der vor allem subjektiv erlebten und kaum objektivierbaren Defizite aus versicherungsmedizinischer Sicht nicht zu einer Minderung der ArbeitsfÃ¤higkeit. Eine Willensanstrengung zur Ãberwindung der Defizite sei der versicherten Person aus psychiatrisch-psychotherapeutischer Sicht zumutbar. Diese EinschÃ¤tzung kÃ¶nne mit Ã¼berwiegender Wahrscheinlichkeit ab 2004 angenommen werden und betreffe jede Art von TÃ¤tigkeit, also angestammte / angepasste TÃ¤tigkeit und Haushaltarbeiten (S. 16 Ziff. 6.).</w:t>
      </w:r>
    </w:p>
    <w:p>
      <w:r>
        <w:t>4.5Â Â Â Â  Am 17. November 2009 nahm Dr. I.___ zur ErgÃ¤nzungsfrage der Beschwerdegegnerin, ob es sich mit Ã¼berwiegender Wahrscheinlichkeit um eine anderweitige WÃ¼rdigung des schon 2004 bestehenden Sachverhalts handle (Urk. 7/49/1), Stellung (Urk. 7/49/2) und fÃ¼hrte aus, die damaligen Berichte von Dr. G.___ seien zur Bestimmung des Zeitpunkts, ab wann die heutige EinschÃ¤tzung gelten solle, ungeeignet. Dr. Z.___ habe 2004 ausdrÃ¼cklich festgestellt, dass die subjektive und die objektive EinschÃ¤tzung des Schweregrads der StÃ¶rungen Ã¼bereinstimmen wÃ¼rden. Falls auf seine Angaben weiterhin abgestellt werden solle, mÃ¼sse aufgrund der aktuellen Untersuchungsergebnisse von einer deutlichen objektiven Verbesserung des Zustandsbildes der versicherten Person aus psychiatrisch-psychotherapeutischer Sicht ausgegangen werden. Falls aufgrund seiner Kritik am Gutachten Z.___ nachtrÃ¤glich nicht mehr auf dieses abgestellt werden solle, dann kÃ¶nne seine Beurteilung der ArbeitsfÃ¤higkeit / ArbeitsunfÃ¤higkeit mit Ã¼berwiegender Wahrscheinlichkeit ab 2004 angenommen werden.</w:t>
      </w:r>
    </w:p>
    <w:p>
      <w:r>
        <w:t>4.6Â Â Â Â  Am 15. Juni 2010 erstattete Dr. med. J.___, Oberarzt Rheumatologie, Klinik P.___, ein Gutachten im Auftrag der Beschwerdegegnerin (Urk. 7/54). Er stÃ¼tzte sich auf die ihm Ã¼berlassenen Akten (S. 2 f.) und bildgebenden Befunde (S. 7 f.), die Angaben der BeschwerdefÃ¼hrerin (S. 2 ff.) und die von ihm bei der Untersuchung am 17. Februar 2010 (vgl. S. 1) erhobenen Befunde (S. 5 ff.).</w:t>
      </w:r>
    </w:p>
    <w:p>
      <w:r>
        <w:t>Â Â Â Â Â Â Â Â  Der Gutachter nannte die folgenden, hier gekÃ¼rzt angefÃ¼hrten, Diagnosen (S. 10 f. Ziff. 4, S. 13 Ziff. 5.1):</w:t>
      </w:r>
    </w:p>
    <w:p>
      <w:r>
        <w:t>- chronisches generalisiertes Schmerzsyndrom</w:t>
      </w:r>
    </w:p>
    <w:p>
      <w:r>
        <w:t>- beginnende mediale femorotibiale Arthrose beidseits sowie patellofemorale Arthrose links</w:t>
      </w:r>
    </w:p>
    <w:p>
      <w:r>
        <w:t>- chronisches lumbospondylogenes Syndrom links</w:t>
      </w:r>
    </w:p>
    <w:p>
      <w:r>
        <w:t>- chronisches zervikocephales und -spondylogenes Syndrom beidseits</w:t>
      </w:r>
    </w:p>
    <w:p>
      <w:r>
        <w:t>- Fasziitis plantaris rechts</w:t>
      </w:r>
    </w:p>
    <w:p>
      <w:r>
        <w:t>- Fingerpolyarthrosen</w:t>
      </w:r>
    </w:p>
    <w:p>
      <w:r>
        <w:t>- metabolisches Syndrom</w:t>
      </w:r>
    </w:p>
    <w:p>
      <w:r>
        <w:t>- Status nach Borreliose 1997, antibiotisch behandelt</w:t>
      </w:r>
    </w:p>
    <w:p>
      <w:r>
        <w:t>- Status nach Parvovirus B19 Infektion 1998, abgeheilt</w:t>
      </w:r>
    </w:p>
    <w:p>
      <w:r>
        <w:t>Â Â Â Â Â Â Â Â  In seiner Beurteilung fÃ¼hrte der Gutachter aus, die Beschwerden der BeschwerdefÃ¼hrerin korrelierten grÃ¶sstenteils mit degenerativen VerÃ¤nderungen (S. 11 unten).</w:t>
      </w:r>
    </w:p>
    <w:p>
      <w:r>
        <w:t>Â Â Â Â Â Â Â Â  Zur ArbeitsfÃ¤higkeit fÃ¼hrte er aus, fÃ¼r eine wechselbelastende TÃ¤tigkeit mit einer Hebelast von 15 kg und der MÃ¶glichkeit, Ã¼ber den Tag verteilt mehrere Pausen einzulegen, sei die BeschwerdefÃ¼hrerin aus rheumatologischer Sicht zu 100 % arbeitsfÃ¤hig (S. 14 Ziff. 3). Zum zeitlichen Verlauf fÃ¼hrte er aus, seit 1998 bestehe eine medizinisch begrÃ¼ndete ArbeitsunfÃ¤higkeit von 20 % und mehr in der angestammten TÃ¤tigkeit. Seither seien der BeschwerdefÃ¼hrerin wiederholt volle oder partielle ArbeitsunfÃ¤higkeiten attestiert worden, wobei im Rahmen der AbklÃ¤rung am Zentrum E.___ die ArbeitsunfÃ¤higkeit durch ein psychiatrisch-dominantes Leiden begrÃ¼ndet worden sei. FÃ¼r eine angepasste TÃ¤tigkeit bestehe aus rheumatologischer Sicht bei fehlenden strukturell-anatomischen Pathologien abgesehen von den diskreten degenerativen VerÃ¤nderungen keine ArbeitsunfÃ¤higkeit (S. 14 Ziff. 4).</w:t>
      </w:r>
    </w:p>
    <w:p>
      <w:r>
        <w:t>Â Â Â Â Â Â Â Â  ErgÃ¤nzend fÃ¼hrte er aus, eine Polyarthritis bestehe zum aktuellen Zeitpunkt weder anamnestisch noch klinisch (S. 15 Ziff. 7). Es sei zu einem Sistieren der Arthritiden gekommen; diesbezÃ¼glich sei also eine Verbesserung des Gesundheitszustandes eingetreten. Durch die voranschreitenden abnÃ¼tzungsbedingten VerÃ¤nderungen der Gelenke hÃ¤tten aber die Arthrose-Schmerzen zugenommen (S. 16 f. Ziff. 10). Die strukturell anatomischen VerÃ¤nderungen der WirbelsÃ¤ule und Knie hÃ¤tten jedoch aus rheumatologischer Sicht keine Auswirkung auf die ArbeitsfÃ¤higkeit (S. 17 oben).</w:t>
      </w:r>
    </w:p>
    <w:p>
      <w:r>
        <w:t>Â Â Â Â Â Â Â Â  Auf Nachfrage der Beschwerdegegnerin, ob aus nur rheumatologischer Sicht die TÃ¤tigkeit als Betriebsmitarbeiterin seit 1998 nicht mehr mÃ¶glich sei (Urk. 7/55), fÃ¼hrte der Gutachter am 15. Februar 2011 aus, aus nur rheumatologischer Sicht sei die TÃ¤tigkeit als Betriebsmitarbeiterin mÃ¶glich. Wichtig sei dabei aber, wie im Gutachten erwÃ¤hnt, der Miteinbezug der psychiatrischen Sicht (Urk. 7/56).</w:t>
      </w:r>
    </w:p>
    <w:p>
      <w:r>
        <w:t>4.7Â Â Â Â  Am 25. Juni 2011 nahm pract. med. K.___, Arzt fÃ¼r Psychiatrie und Psychotherapie, zuhanden des Rechtsvertreters der BeschwerdefÃ¼hrerin Stellung (Urk. 7/69 = Urk. 3/1) und fÃ¼hrte aus, er mÃ¶chte sich sehr den Berichten von Dr. G.___ und von Dr. Z.___ von 2004 anschliessen. Die BeschwerdefÃ¼hrerin sei seit dem 13. Juli 2009 in seiner Behandlung, vorher sei sie bei Dr. G.___ in Behandlung gewesen (S. 1).</w:t>
      </w:r>
    </w:p>
    <w:p>
      <w:r>
        <w:t>Â Â Â Â Â Â Â Â  Als Diagnose nannte er eine chronisch rezidivierende Depression mittleren Grades mit somatischem Syndrom, ICD-10 F33.11 (S. 1 Mitte).</w:t>
      </w:r>
    </w:p>
    <w:p>
      <w:r>
        <w:t>Â Â Â Â Â Â Â Â  Die BeschwerdefÃ¼hrerin sei mit der BewÃ¤ltigung des Haushaltes an der Grenze ihrer Belastbarkeit angelangt und sei nicht fÃ¤hig, einer zusÃ¤tzlichen TÃ¤tigkeit auf dem freien Markt nachzugehen (S. 1 unten).</w:t>
      </w:r>
    </w:p>
    <w:p>
      <w:r>
        <w:t>4.8Â Â Â Â  Am 5. September 2011 nahm Dr. I.___ unter anderem zum Zeugnis des behandelnden Psychiaters (vorstehend E. 4.7) Stellung (Urk. 7/74) und fÃ¼hrte aus, aus psychiatrisch-psychotherapeutischer Sicht relevante Angaben fehlten, es wÃ¼rden keine objektiven psychopathologischen Befunde dokumentiert und die Diagnose werde nicht mit Bezug zum Klassifikationssystem differenziert beschrieben und / oder diskutiert. Der Bericht und die EinschÃ¤tzungen seien nicht nachvollziehbar; zum Gutachten vom Oktober 2009 werde nicht Stellung genommen (S. 3 Mitte).</w:t>
      </w:r>
    </w:p>
    <w:p>
      <w:r>
        <w:t>4.9Â Â Â Â  Am 18. Februar 2012 berichtete pract. med. K.___ der Beschwerdegegnerin (Urk. 9) und fÃ¼hrte aus, leider sei in den vorgÃ¤ngigen Behandlungen nicht auf die lebensgeschichtliche Situation der BeschwerdefÃ¼hrerin eingegangen beziehungsweise diese nicht untersucht worden. Diese bringe klare und schwerwiegende Befunde hervor, welche den chronischen GemÃ¼tszustand der BeschwerdefÃ¼hrerin plausibel machten beziehungsweise zum VerstÃ¤ndnis der chronischen DepressivitÃ¤t beitrÃ¼gen und verstehen liessen, warum die BeschwerdefÃ¼hrerin heute keine Kraft mehr habe, einer Arbeit auf dem freien Arbeitsmarkt nachzugehen (S. 1 Mitte).</w:t>
      </w:r>
    </w:p>
    <w:p>
      <w:r>
        <w:t>Â Â Â Â Â Â Â Â  Er nannte nebst der bereits frÃ¼heren diagnostizierten chronisch rezidivierenden Depression mittleren Grades mit somatischem Syndrom eine Reihe weiterer, nach ICD-10 alle mit ÂZÂ codierte, Diagnosen (S. 1 unten).</w:t>
      </w:r>
    </w:p>
    <w:p>
      <w:r>
        <w:t>Â Â Â Â Â Â Â Â  Sodann referierte er Kindheit, schulischen Werdegang und den weiteren biografischen Verlauf bis 2002 (S. 2 f.). Als Krankheitsanamnese fÃ¼hrte er an, die BeschwerdefÃ¼hrerin habe alsbald rheumatische und arthritische Gelenksbeschwerden bekommen und sehr unter ihrer belastenden Lebensgeschichte gelitten. Wegen ihrer Beschwerden habe sie seit 2004 nicht mehr arbeiten kÃ¶nnen; der Verlust der Arbeit - von ihr als kÃ¶rperlich sehr belastend beschrieben (S. 3 oben) - habe auch einen Verlust der bescheidenen Autonomie, die sie sich bewahrt habe, bedeutet (S. 3 Mitte). Alle die vorbestehenden Belastungsfaktoren, zusammen mit der prÃ¤morbiden PersÃ¶nlichkeitsstruktur und der schwierigen, fÃ¼r die BeschwerdefÃ¼hrerin unlÃ¶sbaren Lebenssituation, hÃ¤tten dann dazu gefÃ¼hrt, dass sie psychisch vollstÃ¤ndig zusammengebrochen sei und dadurch in eine lang anhaltende Depression geraten sei, die leider heute noch anhalte (S. 3).</w:t>
      </w:r>
    </w:p>
    <w:p>
      <w:r>
        <w:t>Â Â Â Â Â Â Â Â  Er bitte darum, die BeschwerdefÃ¼hrerin aufgrund der neuen Informationen und insbesondere gerade wegen ihrer traumatischen Vorgeschichte nochmals neu extern begutachten zu lassen (S. 4 oben).</w:t>
      </w:r>
    </w:p>
    <w:p>
      <w:r>
        <w:rPr>
          <w:b/>
        </w:rPr>
        <w:t>E. 5</w:t>
      </w:r>
    </w:p>
    <w:p>
      <w:r>
        <w:t>5.1Â Â Â Â  In somatischer Hinsicht besteht zwischen dem 2004 massgebenden und dem aktuellen Sachverhalt insofern ein betrÃ¤chtlicher Unterschied, als aktuell - mangels entsprechender Befunde - keine Polyarthritis mehr diagnostiziert wurde (vorstehend E. 4.6). Ein zweiter Unterschied besteht darin, dass der 2010 tÃ¤tig gewordene Gutachter eine EinschÃ¤tzung der ArbeitsfÃ¤higkeit aus somatischer Sicht abgeben konnte; den Gutachtern von 2004 war dies infolge der von der BeschwerdefÃ¼hrerin an den Tag gelegten Selbstlimitierung nicht mÃ¶glich gewesen (vorstehend E. 3.2). Somit war im 2004 erstatteten Gutachten keine Angabe zur ArbeitsfÃ¤higkeit aus somatischer Sicht enthalten; gemÃ¤ss dem 2010 erstatteten Gutachten betrÃ¤gt sie 100 % fÃ¼r wechselbelastende TÃ¤tigkeiten mit einer Gewichtslimite von 15 kg und der MÃ¶glichkeit, vermehrt Pausen einzulegen, mithin ein Anforderungsprofil, das - bis auf den Pausenbedarf - auch auf die angestammte TÃ¤tigkeit (vorstehend E. 3.5) zugetroffen hÃ¤tte.</w:t>
      </w:r>
    </w:p>
    <w:p>
      <w:r>
        <w:t>5.2Â Â Â Â  In psychiatrischer Hinsicht kann fÃ¼r die VerhÃ¤ltnisse im Jahr 2004 zwar nicht auf die Formulierung im Gutachten Z.___ (Âchronifiziertes, konsolidiertes psychisches DefizitsyndromÂ) abgestellt werden, da nicht ersichtlich ist, welcher nach ICD-10 (oder DSM-IV) anerkannten Diagnose dies entsprÃ¤che, sehr wohl aber auf die vom behandelnden Psychiater gestellte Diagnose einer mittelgradigen depressiven Episode mit somatischem Syndrom (vorstehend E. 3.4).</w:t>
      </w:r>
    </w:p>
    <w:p>
      <w:r>
        <w:t>Â Â Â Â Â Â Â Â  Im Vergleich dazu stellt die 2009 genannte Dysthymie (vorstehend E. 4.4) eine deutlich andere Diagnose - insbesondere bezÃ¼glich der mit ihr begrÃ¼ndbaren ArbeitsunfÃ¤higkeit (vgl. etwa Urteile des Bundesgerichts 8C_913/2010 vom 18. April 2011 E. 3.2, I 649/06 vom 13. MÃ¤rz 2007 E. 3.3.1) - dar. Mit dem psychiatrischen Gutachter (vorstehend E. 4.5) ist daraus auf eine merkliche Besserung der psychischen Verfassung zu schliessen.</w:t>
      </w:r>
    </w:p>
    <w:p>
      <w:r>
        <w:t>5.3Â Â Â Â  Der behandelnde Psychiater machte im Februar 2012 geltend, bestimmte - von ihm nÃ¤her beschriebene - lebensgeschichtliche Belastungen seien in den vorgÃ¤ngigen Behandlungen nicht oder zu wenig berÃ¼cksichtigt worden, und er ergÃ¤nzte die Diagnose dementsprechend (vorstehend E. 4.9).</w:t>
      </w:r>
    </w:p>
    <w:p>
      <w:r>
        <w:t>Â Â Â Â Â Â Â Â  Noch im Juni 2011 hatte er allerdings - nach immerhin Ã¼ber zweijÃ¤hriger eigener Behandlung der BeschwerdefÃ¼hrerin - dazu keinerlei Aussagen gemacht (vorstehend E. 4.7), so dass ein gewisser Konnex zwischen seiner nun im Februar 2012 erstmals geÃ¤usserten EinschÃ¤tzung und der im Dezember 2011 ergangenen VerfÃ¼gung nicht gÃ¤nzlich unplausibel erscheint.</w:t>
      </w:r>
    </w:p>
    <w:p>
      <w:r>
        <w:t>Â Â Â Â Â Â Â Â  Sodann ist auch die im Februar 2012 abgegebene Beurteilung nicht mit der Angabe sie stÃ¼tzender Befunde unterlegt, sondern erschÃ¶pft sich weitgehend in anamnestischen Angaben, deren Quelle nicht die Akten, sondern die Angaben der BeschwerdefÃ¼hrerin waren (worauf beispielsweise die Charakterisierung der frÃ¼heren TÃ¤tigkeit als ÂkÃ¶rperlich sehr belastendÂ hinweist).</w:t>
      </w:r>
    </w:p>
    <w:p>
      <w:r>
        <w:t>Â Â Â Â Â Â Â Â  Schliesslich fÃ¤llt ins Gewicht, dass es sich rechtsprechungsgemÃ¤ss bei den Z-Kodierungen (Kapitel XXI des ICD-10-Systems) zwar um Faktoren handelt, die den Gesundheitszustand beeinflussen und zur Inanspruchnahme des Gesundheitswesens fÃ¼hren, die aber fÃ¼r FÃ¤lle vorgesehen sind, in denen Sachverhalte als ÂDiagnosen" oder ÂProbleme" angegeben sind, die nicht als Krankheit, Verletzung oder Ã¤ussere Ursache unter den Kategorien A-Y von ICD-10 klassifizierbar sind. Diese Belastungen fallen als solche nicht unter den Begriff des rechtserheblichen Gesundheitsschadens (Urteile des Bundesgerichts 9C_537/2011 vom 28. Juni 2012 E. 3.1, 8C_302/2011 vom 20. September 2011 E. 2.3, 8C_663/2010 vom 15. November 2010 E. 5.2.4, 8C_570/2008 vom 4. Mai 2009 E. 4.2.5, SVR 2008 IV Nr. 15 = I 514/06 E. 2.2.2.2).</w:t>
      </w:r>
    </w:p>
    <w:p>
      <w:r>
        <w:t>Â Â Â Â Â Â Â Â  Somit kann offen bleiben, wie nachvollziehbar die neuere Diagnosestellung durch den behandelnden Psychiater ist, denn alle von ihm zusÃ¤tzlich genannten Diagnosen bleiben als Z-Kodierungen ohne Einfluss auf die hier strittigen Belange.</w:t>
      </w:r>
    </w:p>
    <w:p>
      <w:r>
        <w:t>5.4Â Â Â Â  Dies fÃ¼hrt zusammengefasst zum Schluss, dass auf die 2009 und 2010 erstatteten Gutachten - die allen praxisgemÃ¤ssen Kriterien (vorstehend E. 1.4) genÃ¼gen - abzustellen ist, womit der medizinische Sachverhalt dahingehend erstellt ist, dass fÃ¼r wechselbelastende TÃ¤tigkeiten mit einer Gewichtslimite von 15 kg und erhÃ¶htem Pausenbedarf eine volle ArbeitsfÃ¤higkeit besteht.</w:t>
      </w:r>
    </w:p>
    <w:p>
      <w:r>
        <w:t>Â Â Â Â Â Â Â Â  Ebenso ist erstellt, dass im Vergleich zu den VerhÃ¤ltnissen von 2004 eine revisionsrelevante VerÃ¤nderung eingetreten ist.</w:t>
      </w:r>
    </w:p>
    <w:p>
      <w:r>
        <w:rPr>
          <w:b/>
        </w:rPr>
        <w:t>E. 6</w:t>
      </w:r>
    </w:p>
    <w:p>
      <w:r>
        <w:t>6.1Â Â Â Â  Die Beschwerdegegnerin ist bei der InvaliditÃ¤tsbemessung vom eben genannten medizinischen Anforderungsprofil ausgegangen, hat auf den Tabellenlohn fÃ¼r einfache und repetitive TÃ¤tigkeiten abgestellt und den erhÃ¶hten Pausenbedarf mit einem Abzug von 5 % berÃ¼cksichtigt. Das so resultierende hypothetische Invalideneinkommen fiel leicht hÃ¶her aus als das hypothetische Valideneinkommen (Urk. 7/58).</w:t>
      </w:r>
    </w:p>
    <w:p>
      <w:r>
        <w:t>Â Â Â Â Â Â Â Â  Diese InvaliditÃ¤tsbemessung wurde beschwerdeweise nicht in Frage gestellt. Da sie auch nach Lage der Akten nicht zu beanstanden ist, kann darauf abgestellt und von Weiterungen abgesehen werden.</w:t>
      </w:r>
    </w:p>
    <w:p>
      <w:r>
        <w:t>6.2Â Â Â Â  Damit erweist sich die verfÃ¼gte Aufhebung der bisher gewÃ¤hrten Rente als im Grundsatz zutreffend.</w:t>
      </w:r>
    </w:p>
    <w:p>
      <w:r>
        <w:t>Â Â Â Â Â Â Â Â  Zu prÃ¼fen bleibt, ob die Aufhebung der BeschwerdefÃ¼hrerin ohne weiteres zumutbar ist.</w:t>
      </w:r>
    </w:p>
    <w:p>
      <w:r>
        <w:t>6.3Â Â Â Â  Die stÃ¤ndige Rechtsprechung des Bundesgerichts geht vom Regelfall aus, der darin besteht, dass eine medizinisch attestierte Verbesserung der ArbeitsfÃ¤higkeit grundsÃ¤tzlich auf dem Weg der Selbsteingliederung verwertbar ist; praktisch bedeutet dies, dass aus einer medizinisch attestierten Verbesserung der ArbeitsfÃ¤higkeit unmittelbar auf eine Verbesserung der ErwerbsfÃ¤higkeit geschlossen und damit ein entsprechender Einkommensvergleich (mit dem Ergebnis eines tieferen InvaliditÃ¤tsgrades) vorgenommen werden kann (Urteil des Bundesgerichts 9C_163/2009 vom 10. September 2010, E. 4.2.2). Dieser Regelfall ist insbesondere gegeben, wenn bisher schon eine erhebliche RestarbeitsfÃ¤higkeit bestand, so dass der anspruchserhebliche Zugewinn an LeistungsfÃ¤higkeit kaum zusÃ¤tzlichen Eingliederungsbedarf nach sich zieht, vor allem wenn das hinzugewonnene LeistungsvermÃ¶gen in einer TÃ¤tigkeit verwertet werden kann, welche die versicherte Person bereits ausÃ¼bt oder unmittelbar wieder ausÃ¼ben kÃ¶nnte.</w:t>
      </w:r>
    </w:p>
    <w:p>
      <w:r>
        <w:t>Â Â Â Â Â Â Â Â  In AusnahmefÃ¤llen hat die Rechtsprechung nach langjÃ¤hrigem Rentenbezug trotz medizinisch (wieder) ausgewiesener LeistungsfÃ¤higkeit vorderhand weiterhin eine Rente zugesprochen, bis mit Hilfe medizinisch-rehabilitativer und/oder beruflich-erwerblicher Massnahmen das theoretische Leistungspotential ausgeschÃ¶pft werden kann; es kÃ¶nnen im Einzelfall Erfordernisse des Arbeitsmarktes der Anrechnung einer medizinisch vorhandenen LeistungsfÃ¤higkeit und medizinisch mÃ¶glichen Leistungsentfaltung entgegenstehen, wenn aus den Akten einwandfrei hervorgeht, dass die Verwertung eines bestimmten Leistungspotentials ohne vorgÃ¤ngige DurchfÃ¼hrung befÃ¤higender Massnahmen allein vermittels Eigenanstrengung der versicherten Person nicht mÃ¶glich ist (Urteil des Bundesgerichts 9C_141/2009 vom 5. Oktober 2009 = SVR 2010 IV Nr. 9).</w:t>
      </w:r>
    </w:p>
    <w:p>
      <w:r>
        <w:t>Â Â Â Â Â Â Â Â  Dies ist auf Sachverhalte zu beschrÃ¤nken, in denen die Herabsetzung oder Aufhebung der Invalidenrente eine versicherte Person betrifft, die das 55. Altersjahr zurÃ¼ckgelegt hat oder die Rente mehr als 15 Jahre bezogen hat (Urteil des Bundesgerichts 9C_228/2010 vom 26. April 2011).</w:t>
      </w:r>
    </w:p>
    <w:p>
      <w:r>
        <w:t>6.4Â Â Â Â  Die revisionsweise aufzuhebende Rente wurde seit 2004 ausgerichtet, womit die Bezugsdauer von mindestens 15 Jahren weit unterschritten ist. Ferner war die am 19. Dezember 1959 geborene BeschwerdefÃ¼hrerin (Urk. 7/1 Ziff. 1.3) im VerfÃ¼gungszeitpunkt (20. Dezember 2011) fast auf den Tag genau 52-jÃ¤hrig, womit auch das Alter 55 nicht erreicht ist.</w:t>
      </w:r>
    </w:p>
    <w:p>
      <w:r>
        <w:t>Â Â Â Â Â Â Â Â  Somit ist es zumutbar und zulÃ¤ssig, sie auf den Weg der Selbsteingliederung zu verweisen.</w:t>
      </w:r>
    </w:p>
    <w:p>
      <w:r>
        <w:t>Â Â Â Â Â Â Â Â  Die angefochtene VerfÃ¼gung ist also auch unter diesem Aspekt nicht zu beanstanden. Sie erweist sich damit als rechtens, was zur Abweisung der gegen sie erhobenen Beschwerde fÃ¼hrt.</w:t>
      </w:r>
    </w:p>
    <w:p>
      <w:r>
        <w:t>7.Â Â Â Â Â Â  Die Verfahrenskosten gemÃ¤ss Art. 69 Abs. 1 bis IVG sind ermessensweise auf Fr. 800.-- festzusetzen und ausgangsgemÃ¤ss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Milosav Milovanovic</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