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IV.2012.00064 vom 30. April 2013</w:t>
      </w:r>
    </w:p>
    <w:p>
      <w:r>
        <w:t>ZH Sozialversicherungsgericht, 2013-04-30, DE</w:t>
      </w:r>
    </w:p>
    <w:p>
      <w:r>
        <w:rPr>
          <w:b/>
        </w:rPr>
        <w:t xml:space="preserve">Quelle: </w:t>
      </w:r>
      <w:r>
        <w:t>https://mcp.opencaselaw.ch/entscheid/zh_sozialversicherungsgericht_IV.2012.00064</w:t>
      </w:r>
    </w:p>
    <w:p>
      <w:r>
        <w:t>FR: ZH_SOZIALVERSICHERUNGSGERICHT IV.2012.00064 du 30 avril 2013</w:t>
      </w:r>
    </w:p>
    <w:p>
      <w:r>
        <w:t>IT: ZH_SOZIALVERSICHERUNGSGERICHT IV.2012.00064 del 30 aprile 2013</w:t>
      </w:r>
    </w:p>
    <w:p>
      <w:pPr>
        <w:pStyle w:val="Heading2"/>
      </w:pPr>
      <w:r>
        <w:t>Erwägungen</w:t>
      </w:r>
    </w:p>
    <w:p>
      <w:r>
        <w:rPr>
          <w:b/>
        </w:rPr>
        <w:t>E. 2</w:t>
      </w:r>
    </w:p>
    <w:p>
      <w:r>
        <w:t>Dem BeschwerdefÃ¼hrer sei fÃ¼r die Zeit vom 1. November 2009 bis 31. Januar 2011 eine ganze Rente auszurichten.</w:t>
      </w:r>
    </w:p>
    <w:p>
      <w:r>
        <w:rPr>
          <w:b/>
        </w:rPr>
        <w:t>E. 3</w:t>
      </w:r>
    </w:p>
    <w:p>
      <w:r>
        <w:t>3.1Â Â Â Â  In medizinischer Hinsicht sind dem Arztbericht der B.___ des Z.___ vom 19. Januar 2010, wo der Versicherte vom 5. bis 24. November 2009 hospitalisiert war, folgende Diagnosen zu entnehmen (Urk. 7/160 S. 8):</w:t>
      </w:r>
    </w:p>
    <w:p>
      <w:r>
        <w:t>1.Â Â  Brucellose</w:t>
      </w:r>
    </w:p>
    <w:p>
      <w:r>
        <w:t>Â Â Â Â Â  - Blutkulturen positiv</w:t>
      </w:r>
    </w:p>
    <w:p>
      <w:r>
        <w:t>2.Â Â  Akutes Lumbovertebralsyndrom</w:t>
      </w:r>
    </w:p>
    <w:p>
      <w:r>
        <w:t>-Â  differenzialdiagnostisch Schub der Spondarthropathie, Spondylitis bei Brucellose</w:t>
      </w:r>
    </w:p>
    <w:p>
      <w:r>
        <w:t>Â Â Â Â Â  - lokalisierte Druck- und Klopfdolenz Ã¼ber DornfortsÃ¤tze LWK 3-4</w:t>
      </w:r>
    </w:p>
    <w:p>
      <w:r>
        <w:t>-Â  MRI vom 6. November 2009: Spondylitis LWK 2+3, keine Spondylodiszitis</w:t>
      </w:r>
    </w:p>
    <w:p>
      <w:r>
        <w:t>-Â  muskulÃ¤re Dysbalance</w:t>
      </w:r>
    </w:p>
    <w:p>
      <w:r>
        <w:t>3.Â Â  Verdacht auf seronegative Spondarthropathie</w:t>
      </w:r>
    </w:p>
    <w:p>
      <w:r>
        <w:t>-Â  differenzialdiagnostisch Spondylitis ankylosans, radiologisch SIG-Arthritis beidseits seit 2002</w:t>
      </w:r>
    </w:p>
    <w:p>
      <w:r>
        <w:t>4.Â Â  COPD</w:t>
      </w:r>
    </w:p>
    <w:p>
      <w:r>
        <w:t>Â Â Â Â Â  - Nikotinabusus ca. 30 py</w:t>
      </w:r>
    </w:p>
    <w:p>
      <w:r>
        <w:t>5.Â Â  Anamnestisch Thalassaemia minor</w:t>
      </w:r>
    </w:p>
    <w:p>
      <w:r>
        <w:t>6.Â Â  Depressive Entwicklung</w:t>
      </w:r>
    </w:p>
    <w:p>
      <w:r>
        <w:t>Â Â Â Â Â  - differenzialdiagnostisch reaktiv.</w:t>
      </w:r>
    </w:p>
    <w:p>
      <w:r>
        <w:t>Â Â Â Â Â Â Â Â  Im spÃ¤teren Bericht vom 2. September 2010 (Urk. 7/164) attestierte die B.___ des Z.___ dem Versicherten eine vom 5. November 2009 bis 27. September 2010 bestehende 100%ige ArbeitsunfÃ¤higkeit sowohl fÃ¼r die angestammte TÃ¤tigkeit als Hilfskrankenpfleger als auch fÃ¼r eine leidensangepasste TÃ¤tigkeit (Urk. 7/164 S. 2 Ziff. 1.6 und S. 3 Ziff. 1.9 e contrario).</w:t>
      </w:r>
    </w:p>
    <w:p>
      <w:r>
        <w:t>3.2Â Â Â Â  Im Rahmen des Arbeitsassessments vom 23. Dezember 2010 stellte das Z.___, A.___, folgende Diagnosen (Urk. 7/167 S. 2 Ziff. 1-2):</w:t>
      </w:r>
    </w:p>
    <w:p>
      <w:r>
        <w:t>A.Â Â  mit Auswirkung auf die ArbeitsfÃ¤higkeit:</w:t>
      </w:r>
    </w:p>
    <w:p>
      <w:r>
        <w:t>1.Â Â  Chronisches Lumbovertebralsyndrom, erstmals manifestiert im Jahr 2000 (ICD-10: M54.5)</w:t>
      </w:r>
    </w:p>
    <w:p>
      <w:r>
        <w:t>-Â Â Â  exazerbiert ab April 2006; differenzialdiagnostisch Schub der Spondarthropathie, Spondylitis bei Brucellose</w:t>
      </w:r>
    </w:p>
    <w:p>
      <w:r>
        <w:t>-Â Â Â  MRI vom 6. November 2009: Spondylitis LWK 2+3, keine Spondylodiszitis</w:t>
      </w:r>
    </w:p>
    <w:p>
      <w:r>
        <w:t>2.Â Â  Brucellosis melitensis</w:t>
      </w:r>
    </w:p>
    <w:p>
      <w:r>
        <w:t>-Â Â Â  Blutkulturen vom MÃ¤rz 2006 mit Brucella melitensis am 5. November 2009</w:t>
      </w:r>
    </w:p>
    <w:p>
      <w:r>
        <w:t>-Â Â Â  Verdacht auf Bruzellen-Spondylitis LWK 1-3, Erstdiagnose im November 2009</w:t>
      </w:r>
    </w:p>
    <w:p>
      <w:r>
        <w:t>-Â Â Â  aktuell Langzeitantibiose mit Ciproxin/Doxicyclin</w:t>
      </w:r>
    </w:p>
    <w:p>
      <w:r>
        <w:t>3.Â Â  Seronegative Spondarthropathie (erstmals diagnostiziert im Jahr 2002) (ICD-10: M46.9)</w:t>
      </w:r>
    </w:p>
    <w:p>
      <w:r>
        <w:t>-Â Â Â  differenzialdiagnostisch Spondylitis ankylosans</w:t>
      </w:r>
    </w:p>
    <w:p>
      <w:r>
        <w:t>-Â Â Â  radiologisch ISG-Arthritis beidseits 2002</w:t>
      </w:r>
    </w:p>
    <w:p>
      <w:r>
        <w:t>4.Â Â  Mittelgradige depressive Episode (ICD-10: F32.1)</w:t>
      </w:r>
    </w:p>
    <w:p>
      <w:r>
        <w:t>5.Â Â  PanikstÃ¶rung (ICD-10: F41.0)</w:t>
      </w:r>
    </w:p>
    <w:p>
      <w:r>
        <w:t>-Â Â Â  zunehmender Gebrauch von Benzodiazepinen</w:t>
      </w:r>
    </w:p>
    <w:p>
      <w:r>
        <w:t>6.Â Â  Verdacht auf chronifizierte posttraumatische BelastungsstÃ¶rung (ICD-10: F62.0);</w:t>
      </w:r>
    </w:p>
    <w:p>
      <w:r>
        <w:t>B.Â Â  ohne Auswirkung auf die ArbeitsfÃ¤higkeit:</w:t>
      </w:r>
    </w:p>
    <w:p>
      <w:r>
        <w:t>1.Â Â  chronische Bronchitis (COPD)</w:t>
      </w:r>
    </w:p>
    <w:p>
      <w:r>
        <w:t>-Â Â Â  bei Nikotinabusus, kumuliert ca. 30 py</w:t>
      </w:r>
    </w:p>
    <w:p>
      <w:r>
        <w:t>2.Â Â  Diabetes mellitus, wahrscheinlich Typ 2 (erstmals diagnostiziert im November 2010)</w:t>
      </w:r>
    </w:p>
    <w:p>
      <w:r>
        <w:t>-Â Â Â  orale Antidiabetika ab November 2010.</w:t>
      </w:r>
    </w:p>
    <w:p>
      <w:r>
        <w:t>Â Â Â Â Â Â Â Â  In psychologischer Hinsicht erfolgte am 4. November 2010 eine EinschÃ¤tzung seitens von lic. phil. C. C.___. Der Versicherte mache einen niedergeschlagenen Eindruck. Er leide seit seiner Arbeitslosigkeit vermehrt an gedrÃ¼ckter Stimmung, Freudlosigkeit, vermindertem SelbstwertgefÃ¼hl, GefÃ¼hl von Wertlosigkeit, NervositÃ¤t, Gereiztheit und Panikattacken. Seit einem GefÃ¤ngnisaufenthalt in der TÃ¼rkei vor Ã¼ber 20 Jahren sei der Versicherte zudem traumatisiert. Er habe bis heute AlbtrÃ¤ume und tagsÃ¼ber gelegentlich Flashbacks. Er versuche alles, damit er nicht Âseinen Kopf verliereÂ. Dabei greife er vor allem zu medikamentÃ¶sen Mitteln, wovon er inzwischen abhÃ¤ngig sei. Zudem erlerne er dadurch keine alternativen Strategien im Umgang mit seinen Panikattacken. Diese wÃ¼rden aber weiterhin zunehmen und der Versicherte mÃ¼sse noch mehr Medikamente einnehmen, um sich zu beruhigen. Es entstehe somit ein Teufelskreis und ohne entsprechende psychotherapeutische Behandlung wachse die Wahrscheinlichkeit, dass er irgendwann vollstÃ¤ndig dekompensiere. Zu empfehlen sei eine Tagesklinik, damit der Versicherte wieder eine Tagesstruktur aufbauen kÃ¶nne, sein SelbstwertgefÃ¼hl dadurch verbessert werde und er von regelmÃ¤ssigen Therapien profitieren kÃ¶nne (Urk. 7/167 S. 3 Ziff. 4 am Ende).</w:t>
      </w:r>
    </w:p>
    <w:p>
      <w:r>
        <w:t>Â Â Â Â Â Â Â Â  Zur ArbeitsfÃ¤higkeit des Versicherten hielt das Z.___ einleitend fest, dass bei Zuweisung eine seit etwa 2 Jahren andauernde ArbeitsunfÃ¤higkeit bestanden habe (Urk. 7/167 S. 1 am Ende). Ab dem Datum des Arbeitsassessments wurde dem Versicherten aufgrund der rheumatologischen Diagnosen (floride EntzÃ¼ndung insbesondere der LendenwirbelsÃ¤ule und sich in Abheilung befindlicher Brucelleninfekt) in einer optimal leidensangepassten wechselbelastenden TÃ¤tigkeit eine Leistungsminderung von etwa 50 % attestiert. Gleichzeitig wurde auf eine psychische Problematik von erheblichem Krankheitswert hingewiesen, die eine weitere EinschrÃ¤nkung der ArbeitsfÃ¤higkeit begrÃ¼nde, wobei deren genaues Ausmass aus psychiatrischer Sicht zu beurteilen sei. Die B.___ ging aufgrund der Schwere der gegenwÃ¤rtigen AusprÃ¤gung sowohl der rheumatischen als auch der psychischen Symptomatik insgesamt von einer vollstÃ¤ndigen ArbeitsunfÃ¤higkeit aus (Urk. 7/167 S. 4 Ziff. 5.2).</w:t>
      </w:r>
    </w:p>
    <w:p>
      <w:r>
        <w:t>3.3Â Â Â Â  In der ergÃ¤nzenden Stellungnahme zum Arbeitsassessment vom 23. Dezember 2010 wies das Z.___ darauf hin, dass bei der psychologischen Beurteilung kein Facharzt fÃ¼r Psychiatrie beigezogen worden sei, weshalb keine genaue Festlegung der ArbeitsfÃ¤higkeit aus psychiatrischer Sicht erfolgt sei. Die Psychologin lic. phil. C. C.___ stehe unter der Supervision von PD Dr. med. D.___, Facharzt fÃ¼r Psychiatrie und Psychotherapie, der bei Bedarf zur Festlegung der ArbeitsfÃ¤higkeit herangezogen werden kÃ¶nne (ErgÃ¤nzende Stellungnahme vom 3. Februar 2011, Urk. 7/170 S. 2).</w:t>
      </w:r>
    </w:p>
    <w:p>
      <w:r>
        <w:t>Â Â Â Â Â Â Â Â  Am 8. MÃ¤rz 2011 teilte Dr. D.___ der IV-Stelle mit, dass er keine nÃ¤heren Angaben zum Versicherten machen kÃ¶nne, da er diesen noch nie gesehen habe (Urk. 7/174).</w:t>
      </w:r>
    </w:p>
    <w:p>
      <w:r>
        <w:t>Â Â Â Â Â Â Â Â  In ihrer Stellungnahme vom 10. MÃ¤rz 2011 ging med. pract. E.___, FachÃ¤rztin fÃ¼r Innere Medizin und Zertifizierte medizinische Gutachterin SIM, vom Regionalen Ãrztlichen Dienst (RAD), davon aus, dass der Versicherte vom 5. November 2009 bis zum 23. Dezember 2010 erfolgten Arbeitsassessment sowohl in der bisherigen als auch in einer leidensangepassten TÃ¤tigkeit zu 100 % arbeitsunfÃ¤hig gewesen sei. Ab dem 23. Oktober (richtig wohl: Dezember) 2010 bestehe hingegen in einer leidensangepassten TÃ¤tigkeit eine 50%ige ArbeitsfÃ¤higkeit.</w:t>
      </w:r>
    </w:p>
    <w:p>
      <w:r>
        <w:t>Â Â Â Â Â Â Â Â  Zu den psychischen EinschrÃ¤nkungen hielt Dr. E.___ fest, eine hÃ¶here EinschrÃ¤nkung der ArbeitsfÃ¤higkeit als 50 % werde aufgrund der von lic. phil. C. C.___ gestellten Diagnosen nicht postuliert, weshalb keine psychiatrische AbklÃ¤rung erforderlich sei (Urk. 7/177 S. 6).</w:t>
      </w:r>
    </w:p>
    <w:p>
      <w:r>
        <w:rPr>
          <w:b/>
        </w:rPr>
        <w:t>E. 4</w:t>
      </w:r>
    </w:p>
    <w:p>
      <w:r>
        <w:t>4.1Â Â Â Â</w:t>
      </w:r>
    </w:p>
    <w:p>
      <w:r>
        <w:t>4.1.1Â Â  Der BeschwerdefÃ¼hrer meldete sich am 2. MÃ¤rz 2010 erneut bei der Invalidenversicherung an (Urk. 7/155). In Anwendung von Art. 29 Abs. 1 IVG, wonach der Rentenanspruch frÃ¼hestens nach Ablauf von sechs Monaten nach Geltendmachung des Leistungsanspruchs entsteht, sprach ihm die IV-Stelle ab dem 1. September 2010 eine Invalidenrente zu (Urk. 2/1).</w:t>
      </w:r>
    </w:p>
    <w:p>
      <w:r>
        <w:t>Â Â Â Â Â Â Â Â  DemgegenÃ¼ber beruft sich der BeschwerdefÃ¼hrer auf die erste Anmeldung vom 10. September 2001 (Urk. 7/3) und leitet daraus einen Rentenanspruch bereits ab November 2009 ab (Urk. 1 S. 3).</w:t>
      </w:r>
    </w:p>
    <w:p>
      <w:r>
        <w:t>4.1.2Â Â  GemÃ¤ss der Rechtsprechung des Bundesgerichts wahrt die versicherte Person mit ihrer Anmeldung nicht nur jene AnsprÃ¼che, die sie ausdrÃ¼cklich auf dem Anmeldeformular aufzÃ¤hlt. Vielmehr umfasst eine Anmeldung alle AnsprÃ¼che, die nach Treu und Glauben mit dem angemeldeten Risikoeintritt in Zusammenhang stehen. Die im Anschluss an ein Leistungsgesuch durchzufÃ¼hrenden AbklÃ¤rungen der Verwaltung erstrecken sich jedoch nur auf die vernÃ¼nftigerweise mit dem vorgetragenen Sachverhalt und allfÃ¤lligen bisherigen oder neuen Akten in Zusammenhang stehenden Leistungen. Wird spÃ¤ter geltend gemacht, es bestehe noch Anspruch auf eine andere Versicherungsleistung, so ist nach den gesamten UmstÃ¤nden des Einzelfalles im Lichte von Treu und Glauben zu prÃ¼fen, ob jene frÃ¼here ungenaue Anmeldung auch den zweiten, allenfalls spÃ¤ter substantiierten Anspruch umfasst (BGE 121 V 195 E. 2, 103 V 69 E. a, 101 V 111 E. a, 100 V 114 E. 1b, 99 V 46 E. a). Dabei ist ein solcher Zusammenhang relativ grosszÃ¼gig anzunehmen (BGE 111 V 261 E. 3b; Urteil des Bundesgerichts 8C_888/2012 vom 20. Februar 2013, E.3.4).</w:t>
      </w:r>
    </w:p>
    <w:p>
      <w:r>
        <w:t>4.1.3Â Â  Der BeschwerdefÃ¼hrer hatte sich am 10. September 2001 zur Berufsberatung und Umschulung auf eine neue TÃ¤tigkeit angemeldet (Urk. 7/3). Mit Urteil vom 29. August 2003 legte das Sozialversicherungsgericht den InvaliditÃ¤tsgrad auf 21,8 % fest (Urk. 7/47), worauf die IV-Stelle dem BeschwerdefÃ¼hrer Arbeitsvermittlung gewÃ¤hrte und bis Ende Mai 2007 Taggelder ausrichtete (vgl. VerfÃ¼gung vom 24. April 2007; Urk. 7/145). Am 2. Juli 2007 teilte sie dem BeschwerdefÃ¼hrer mit, die Arbeitsvermittlung sei erfolgreich abgeschlossen, da er per 1. Dezember 2006 eine Festanstellung gefunden habe (Urk. 7/148). Aus dem Verlaufsprotokoll ergibt sich, dass sich das bei der F.___ als Musiker erzielte Einkommen auf Fr. 50Â400.-- (12 x Fr. 4Â200.--; Urk. 7/146 S. 7) belief, was verglichen mit den vor Eintritt des Gesundheitsschadens in den Jahren 1996 (Fr. 50Â848.--), 1997 (Fr. 50Â730.--) und 1998 (Fr. 45Â485.--; Urk. 7/4 S.3) bezogenen Einkommen zu einem vernachlÃ¤ssigbaren InvaliditÃ¤tsgrad fÃ¼hrte. Bis zum Zeitpunkt des Abschlusses des mit der Anmeldung vom 10. September 2001 eingeleiteten Verfahrens hatte die IV-Stelle daher keinen Anlass, einen allfÃ¤lligen Rentenanspruch nÃ¤her zu prÃ¼fen.</w:t>
      </w:r>
    </w:p>
    <w:p>
      <w:r>
        <w:t>Â Â Â Â Â Â Â Â  In der Folge gelangte der BeschwerdefÃ¼hrer am 21. April 2008 erneut an die IV-Stelle und ersuchte um Akteneinsicht, ohne sich zu einer VerÃ¤nderung des Gesundheitszustands zu Ã¤ussern (Urk. 7/149). Erst am 2. MÃ¤rz 2010 machte er eine Verschlechterung des Gesundheitszustands geltend und ersuchte erneut um Leistungen der Invalidenversicherung (Urk. 7/155).</w:t>
      </w:r>
    </w:p>
    <w:p>
      <w:r>
        <w:t>Â Â Â Â Â Â Â Â  Damit kann der BeschwerdefÃ¼hrer nicht geltend machen, der Rentenanspruch sei bereits gestÃ¼tzt auf die erste Anmeldung vom 10. September 2001 entstanden. Die IV-Stelle hat das Schreiben des BeschwerdefÃ¼hrers vom 2. MÃ¤rz 2010 (Urk. 7/155) richtigerweise als Neuanmeldung entgegengenommen und den Beginn des Rentenanspruchs gestÃ¼tzt auf Art. 29 Abs. 1 IVG auf den 1. September 2010 festgesetzt.</w:t>
      </w:r>
    </w:p>
    <w:p>
      <w:r>
        <w:t>4.2Â Â Â Â  GemÃ¤ss Art. 29 Abs. 1 lit. b IVG setzt die Entstehung eines Rentenanspruchs weiter voraus, dass wÃ¤hrend eines Jahres ohne wesentlichen Unterbruch durchschnittlich eine mindestens 40%ige ArbeitsunfÃ¤higkeit bestanden hat, wobei fÃ¼r die ErÃ¶ffnung der Wartezeit eine EinschrÃ¤nkung der ArbeitsfÃ¤higkeit von 20 % genÃ¼gt (Meyer, Rechtsprechung des Bundesgerichts zum IVG, 2. Aufl., ZÃ¼rich 2010, Ziff. II.2 zu Art. 28 IVG, S. 279, mit Hinweis auf AHI 1998 124).</w:t>
      </w:r>
    </w:p>
    <w:p>
      <w:r>
        <w:t>Â Â Â Â Â Â Â Â  GemÃ¤ss Beurteilung des G.___ bestand beim Versicherten bereits 2 Jahre vor der Zuweisung und somit ab Anfang 2009 eine 100%ige ArbeitsunfÃ¤higkeit (Urk. 7/167 S. 1). Das Bestehen einer vollstÃ¤ndigen ArbeitsunfÃ¤higkeit sowohl in der angestammten als auch in einer leidensangepassten TÃ¤tigkeit wurde im Rahmen des Arbeitsassessments bis am 23. Dezember 2010 bestÃ¤tigt (Urk. 7/167 S. 4 Ziff. 5.1-2 i.V.m. Urk. 7/177 S. 6).</w:t>
      </w:r>
    </w:p>
    <w:p>
      <w:r>
        <w:t>Â Â Â Â Â Â Â Â  Da der BeschwerdefÃ¼hrer bereits ab September 2009 zu 100 % arbeitsunfÃ¤hig war, war die einjÃ¤hrige Wartezeit am 1. September 2010, bei Ablauf der 6-monatigen Wartefrist von Art. 29 Abs. 1 IVG, bereits erfÃ¼llt. Da die 100%ige ArbeitsunfÃ¤higkeit des BeschwerdefÃ¼hrers in der Folge zumindest bis am 23. Dezember 2010 weiter angedauert hat (vgl. obige E. 3.2), hat er ab September 2010 Anspruch auf eine ganze Invalidenrente.</w:t>
      </w:r>
    </w:p>
    <w:p>
      <w:r>
        <w:t>4.3Â Â Â Â  Entsprechend dem Arbeitsassessment des Z.___, A.___ (Urk. 7/167), ist mÃ¶glicherweise ab dem 23. Dezember 2010 eine Verbesserung der ArbeitsfÃ¤higkeit des BeschwerdefÃ¼hrers eingetreten. Aufgrund von Art. 88a Abs. 1 IVV, wonach eine Verbesserung der ErwerbsfÃ¤higkeit erst zu berÃ¼cksichtigen ist, nachdem sie ohne wesentliche Unterbrechung drei Monate angedauert hat und voraussichtlich weiterhin andauern wird (vgl. obige E. 1.5), ist jedoch festzuhalten, dass der Versicherten zumindest bis Ende MÃ¤rz 2011 Anspruch auf eine ganze Rente der Invalidenversicherung hat.</w:t>
      </w:r>
    </w:p>
    <w:p>
      <w:r>
        <w:rPr>
          <w:b/>
        </w:rPr>
        <w:t>E. 5</w:t>
      </w:r>
    </w:p>
    <w:p>
      <w:r>
        <w:t>5.1Â Â Â Â Â  Die Beurteilung des Z.___ beruht auf einem Arbeitsassessment, bei welchem der Versicherte in rheumatologischer Hinsicht fachÃ¤rztlich untersucht und anhand von Tests seine arbeitsbezogene Belastbarkeit ermittelt wurde. Die medizinischen ZusammenhÃ¤nge und die medizinische Situation werden eingehend erÃ¶rtert und die Schlussfolgerungen sind begrÃ¼ndet, weshalb in somatischer Hinsicht auf die abgegebene Beurteilung abgestellt werden kann. Dementsprechend ist davon auszugehen, dass beim Versicherten ab dem 23. Dezember 2010 in somatischer Hinsicht eine 50%ige ArbeitsfÃ¤higkeit in einer optimal leidensangepassten wechselbelastenden TÃ¤tigkeit vorgelegen hat. Das Bestehen einer 50%igen ArbeitsfÃ¤higkeit wurde im Ãbrigen in der Folge von Dr. med. H.___, Facharzt fÃ¼r Chirurgie, bestÃ¤tigt (Urk. 7/227) und wird vom Versicherten nicht in Frage gestellt (Urk. 1 S. 3 Ziff. 3).</w:t>
      </w:r>
    </w:p>
    <w:p>
      <w:r>
        <w:t>5.2Â Â Â Â  Den Akten sind hingegen zahlreiche Hinweise zu entnehmen, welche auf das mÃ¶gliche Vorhandensein einer weitergehenden ArbeitsunfÃ¤higkeit aufgrund von psychischen BeeintrÃ¤chtigungen schliessen lassen.</w:t>
      </w:r>
    </w:p>
    <w:p>
      <w:r>
        <w:t>Â Â Â Â Â Â Â Â  So ergibt sich aus der Beurteilung von lic. phil. C. C.___ (Urk. 7/167 S. 3 Ziff. 4 am Ende), dass der Versicherte an gedrÃ¼ckter Stimmung, Freudlosigkeit, vermindertem SelbstwertgefÃ¼hl, NervositÃ¤t, Gereiztheit und Panikattacken leide und von Medikamenten abhÃ¤ngig geworden sei. Aufgrund der bestehenden Problematik empfahl lic. phil. C. C.___ die Behandlung des Versicherten in einer Tagesklinik.</w:t>
      </w:r>
    </w:p>
    <w:p>
      <w:r>
        <w:t>Â Â Â Â Â Â Â Â  Sodann ist auf die im Rahmen des Arbeitsassessments vom Z.___ abgegebene globale EinschÃ¤tzung hinzuweisen, wonach aufgrund der Schwere der rheumatischen und der psychischen Symptomatik eine vollstÃ¤ndige ArbeitsunfÃ¤higkeit bestehe (Urk. 7/167 S. 4 Ziff. 5.2). Aufgrund der Tatsache, dass aus rein rheumatologischer Sicht lediglich eine 50%ige EinschrÃ¤nkung der ArbeitsfÃ¤higkeit angenommen wurde (Urk. 7/167 S. 4 Ziff. 5.2 am Anfang und Urk. 7/170 S. 2 am Anfang), ist davon auszugehen, dass die psychische Problematik fÃ¼r eine weitergehende BeeintrÃ¤chtigung der ArbeitsfÃ¤higkeit als ursÃ¤chlich angesehen wurde.</w:t>
      </w:r>
    </w:p>
    <w:p>
      <w:r>
        <w:t>Â Â Â Â Â Â Â Â  Den Akten (Urk. 7/206) kann zudem entnommen werden, dass der Versicherte bei Dr. med. I.___, Facharzt fÃ¼r Psychiatrie und Psychotherapie, in Behandlung (gewesen) ist, wobei die Beschwerdegegnerin es unterlassen hat, bei letzterem einen Arztbericht einzufordern.</w:t>
      </w:r>
    </w:p>
    <w:p>
      <w:r>
        <w:t>Â Â Â Â Â Â Â Â  Aufgrund der genannten Hinweise kann entgegen der Auffassung der Beschwerdegegnerin (vgl. Stellungnahme von Dr. E.___, vom RAD, vom 1. MÃ¤rz 2011, Urk. 7/177 S. 6) nicht ausgeschlossen werden, dass die psychischen Beschwerden des BeschwerdefÃ¼hrers eine weitergehende als die angenommene 50%ige EinschrÃ¤nkung seiner ArbeitsfÃ¤higkeit bewirken.</w:t>
      </w:r>
    </w:p>
    <w:p>
      <w:r>
        <w:t>5.3Â Â Â Â  Die Sache ist deshalb an die IV-Stelle zur Veranlassung einer psychiatrischen AbklÃ¤rung und zu neuem Entscheid Ã¼ber die AnsprÃ¼che des BeschwerdefÃ¼hrers ab April 2011 zurÃ¼ckzuweisen. In diesem Sinne ist die Beschwerde teilweise gutzuheissen.</w:t>
      </w:r>
    </w:p>
    <w:p>
      <w:r>
        <w:rPr>
          <w:b/>
        </w:rPr>
        <w:t>E. 6</w:t>
      </w:r>
    </w:p>
    <w:p>
      <w:r>
        <w:t>6.1Â Â Â Â  Die IV-Stelle gewÃ¤hrte dem BeschwerdefÃ¼hrer beim Invalideneinkommen einen leidensbedingten Abzug in der HÃ¶he von 10 %, da er nur noch in einem Teilzeitpensum tÃ¤tig sein kÃ¶nne. Beim Einkommensvergleich ergebe sich somit fÃ¼r die Zeit ab dem Arbeitsassessment vom 23. Dezember 2010 ein InvaliditÃ¤tsgrad von 58% und ein Anspruch auf eine halbe Invalidenrente (Urk. 2/1 S. 6). Dagegen wendet der Versicherte ein, es sei aufgrund der Tatsache, dass seine LeistungsfÃ¤higkeit beschrÃ¤nkt sei, ein hÃ¶herer leidensbedingter Abzug vorzunehmen, womit sich ein Anspruch auf eine Dreiviertelsrente ergebe (Urk. 1 S. 3-5 Ziff. 4-7).</w:t>
      </w:r>
    </w:p>
    <w:p>
      <w:r>
        <w:t>Â Â Â Â Â Â Â Â  FÃ¼r den Fall, dass sich anlÃ¤sslich der vorzunehmenden psychiatrischen AbklÃ¤rung keine hÃ¶here als die attestierte 50%ige ArbeitsunfÃ¤higkeit ergeben sollte, ist vorliegend zu prÃ¼fen, ob der gewÃ¤hrte leidensbedingte Abzug angemessen ist.</w:t>
      </w:r>
    </w:p>
    <w:p>
      <w:r>
        <w:t>6.2Â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6.3Â Â Â Â  Fraglich ist, ob die Annahme eines 10%igen leidensbedingten Abzugs seitens der IV-Stelle als unangemessen zu qualifizieren ist. Bei der Unangemessenheit geht es um die Frage, ob der zu Ã¼berprÃ¼fende Entscheid, den die BehÃ¶rde nach dem ihr zustehenden Ermessen im Einklang mit den allgemeinen Rechtsprinzipien in einem konkreten Fall getroffen hat, nicht zweckmÃ¤ssigerweise anders hÃ¤tte ausfallen sollen. Allerdings darf das Sozialversicherungsgericht sein Ermessen nicht ohne triftigen Grund an die Stelle desjenigen der Verwaltung setzen; es muss sich somit auf Gegebenheiten abstÃ¼tzen kÃ¶nnen, welche seine abweichende ErmessensausÃ¼bung als nahe liegender erscheinen lassen. Auch ist den Bestrebungen der Verwaltung bzw. der Versicherer Rechnung zu tragen, die darauf abzielen, durch interne Weisungen, Richtlinien, Tabellen, Skalen usw. eine rechtsgleiche Behandlung der Versicherten zu gewÃ¤hrleisten. Ermessensmissbrauch ist gegeben, wenn die BehÃ¶rde zwar im Rahmen des ihr eingerÃ¤umten Ermessens bleibt, sich aber von unsachlichen, dem Zweck der massgebenden Vorschriften fremden ErwÃ¤gungen leiten lÃ¤sst oder allgemeine Rechtsprinzipien, wie das Verbot von WillkÃ¼r und von rechtsungleicher Behandlung, das Gebot von Treu und Glauben sowie den Grundsatz der VerhÃ¤ltnismÃ¤ssigkeit verletzt (BGE 123 V 150 E. 2 mit Hinweisen).</w:t>
      </w:r>
    </w:p>
    <w:p>
      <w:r>
        <w:t>Â Â Â Â Â Â Â Â  Im Arbeitsassessment des Z.___ wurde im Zusammenhang mit der ArbeitsfÃ¤higkeit des Versicherten in einer leidensangepassten TÃ¤tigkeit festgehalten, dass rein aufgrund der erzielten Testresultate keine EinschrÃ¤nkung der ArbeitsfÃ¤higkeit abgeleitet werden kÃ¶nne. Aufgrund der vorhandenen Diagnosen (floride EntzÃ¼ndung insbesondere der LendenwirbelsÃ¤ule und in Abheilung befindlicher Brucelleninfekt) wurde jedoch eine Leistungsminderung von 50 % attestiert (Urk. 7/167 S. 4 Ziff. 5.2), wobei lÃ¤ngerfristig eine Leistungssteigerung zu erwarten und nur noch von einer 20%igen ArbeitsunfÃ¤higkeit auszugehen sei (Urk. 7/170 S. 2 am Anfang). Die vorhandenen somatischen EinschrÃ¤nkungen wurden somit anlÃ¤sslich des erfolgten Arbeitsassessments bereits in vollem Umfang berÃ¼cksichtigt. Unter zusÃ¤tzlicher Beachtung der bundesgerichtlichen Rechtsprechung, wonach die Annahme eines gegenÃ¼ber dem statistischen Tabellenlohn um lediglich 10 % verminderten Einkommens bei einem Versicherten angemessen ist, der leichte Hilfsarbeiten ohne weitere EinschrÃ¤nkungen nur noch halbtags verrichten kann (Urteile des Bundesgerichts I 418/06 vom 24. September 2007 und I 38/96 vom 27. MÃ¤rz 1996), ist der von der IV-Stelle gewÃ¤hrte leidensbedingte Abzug in der HÃ¶he von 10 % angemessen und somit nicht zu beanstanden.</w:t>
      </w:r>
    </w:p>
    <w:p>
      <w:r>
        <w:rPr>
          <w:b/>
        </w:rPr>
        <w:t>E. 7</w:t>
      </w:r>
    </w:p>
    <w:p>
      <w:r>
        <w:t>7.1Â Â Â Â  Im Grundsatz ist auch die InvaliditÃ¤tsbemessung der Beschwerdegegnerin (Urk. 7/176) nicht zu beanstanden, jedoch geht diese auf das Jahr 2010 zurÃ¼ck und berÃ¼cksichtigt lediglich die bis 2008 erfolgte Lohnentwicklung gemÃ¤ss Lohnstrukturerhebung (LSE; herausgegeben vom Bundesamt fÃ¼r Statistik), weshalb vorliegend eine aktualisierte Bemessung vorzunehmen ist.</w:t>
      </w:r>
    </w:p>
    <w:p>
      <w:r>
        <w:t>7.2Â Â Â Â  Was das Valideneinkommen betrifft, betrug im Jahr 2010 das mittlere von MÃ¤nnern auf Niveau 4 mit medizinischen, pflegerischen und sozialen TÃ¤tigkeiten erzielte monatliche Einkommen Fr. 5Â057.-- (LSE 2010 S. 31 Tab. T7S Ziff. 33). Umgerechnet auf ein Jahr, die durchschnittliche Wochenarbeitszeit von 41,5 Stunden (Die Volkswirtschaft 1/2-2013 S. 94 Tab. B9.2 Noga-Abschnitt ÂQÂ) und der Nominallohnentwicklung von 0,6 % im Jahr 2011 (Die Volkswirtschaft a.a.0. S. 95 Tab. B 10.2 Ziff. 86-88) angepasst, ergibt dies Fr. 63Â337.40 (Fr. 5Â057.-- x 12 : 40 x 41,5 x 1,006).</w:t>
      </w:r>
    </w:p>
    <w:p>
      <w:r>
        <w:t>7.3Â Â Â Â  Zur Berechnung des Invalideneinkommens zog die IV-Stelle richtigerweise den monatlichen Bruttolohn (Zentralwert), Privater Sektor, fÃ¼r MÃ¤nner in einfachen und repetitiven TÃ¤tigkeiten im Sektor 3 (Dienstleistungen) heran. Im Jahr 2010 betrug das dabei erzielte Einkommen Fr. 4Â536.-- (LSE 2010 S. 27 Tab. TA1 Ziff. 45-96). Umgerechnet auf ein Jahr, die durchschnittliche Wochenarbeitszeit von 41,7 Stunden (Die Volkswirtschaft a.a.0. S. 94 Tab. B9.2 Noga-Abschnitt ÂG-SÂ) und der Nominallohnentwicklung von 1 % im Jahr 2011 (Die Volkswirtschaft a.a.0. S. 95 Tab. B 10.2 Ziff. 45-96) angepasst, ergibt dies Fr. 57Â312.80 (Fr. 4Â536.-- x 12 : 40 x 41,7 x 1,01). Umgerechnet auf ein 50%iges Pensum und unter BerÃ¼cksichtigung des 10%igen leidensbedingten Abzugs betrÃ¤gt das Invalideneinkommen des BeschwerdefÃ¼hrers Fr. 25Â790.75.</w:t>
      </w:r>
    </w:p>
    <w:p>
      <w:r>
        <w:t>7.4Â Â Â Â  Die Differenz zwischen dem Valideneinkommen von Fr. 63Â337.40 und dem Invalideneinkommen von Fr. 25Â790.75 betrÃ¤gt Fr. 37Â546.65. Dies entspricht einem InvaliditÃ¤tsgrad von gerundet 59 % (Fr. 37Â546.65 x 100 % : Fr. 63Â337.40), woraus sich ein Anspruch auf eine halbe Invalidenrente ergibt.</w:t>
      </w:r>
    </w:p>
    <w:p>
      <w:r>
        <w:t>8.Â Â Â Â Â Â  FÃ¼r den Fall, dass anlÃ¤sslich der psychiatrischen Beurteilung und unter BerÃ¼cksichtigung der somatischen Beschwerden die 50%ige EinschrÃ¤nkung der ArbeitsfÃ¤higkeit bestÃ¤tigt wird, erweist sich somit der von der IV-Stelle vorgenommene Einkommensvergleich, der bei GewÃ¤hrung des 10%igen leidensbedingten Abzugs ermittelte InvaliditÃ¤tsgrad von unter 60 % (Urk. 8/75 S. 2) und der daraus resultierende Anspruch auf eine halbe Rente ab dem 1. April 2011 als korrekt.</w:t>
      </w:r>
    </w:p>
    <w:p>
      <w:r>
        <w:rPr>
          <w:b/>
        </w:rPr>
        <w:t>E. 9</w:t>
      </w:r>
    </w:p>
    <w:p>
      <w:r>
        <w:t>9.1Â Â Â Â  Da es um die Bewilligung oder Verweigerung von Versicherungsleistungen geht, ist das Verfahren kostenpflichtig. Die Gerichtskosten sind nach dem Verfahrensaufwand und unabhÃ¤ngig vom Streitwert im Rahmen von Fr. 200.-- bis 1'000.-- festzulegen (Art. 69 Abs. 1 bis IVG) und auf Fr. 800.-- anzusetzen. Entsprechend dem Ausgang des Verfahrens sind die Gerichtskosten der IV-Stelle aufzuerlegen.</w:t>
      </w:r>
    </w:p>
    <w:p>
      <w:r>
        <w:t>9.2Â Â Â Â  Nach Â§ 34 Abs. 1 des Gesetzes Ã¼ber das Sozialversicherungsgericht (GSVGer) hat die obsiegende beschwerdefÃ¼hrende Person Anspruch auf Ersatz der Parteikosten. Diese werden ohne RÃ¼cksicht auf den Streitwert nach der Bedeutung der Streitsache, der Schwierigkeit des Prozesses und dem Mass des Obsiegens bemessen (Â§ 34 Abs. 3 GSVGer).</w:t>
      </w:r>
    </w:p>
    <w:p>
      <w:r>
        <w:t>Â Â Â Â Â Â Â Â  Nach stÃ¤ndiger Rechtsprechung gilt die RÃ¼ckweisung der Sache an die Verwaltung zur weiteren AbklÃ¤rung und neuen VerfÃ¼gung als vollstÃ¤ndiges Obsiegen (BGE 137 V 57), weshalb der vertretene BeschwerdefÃ¼hrer Anspruch auf eine ProzessentschÃ¤digung hat.</w:t>
      </w:r>
    </w:p>
    <w:p>
      <w:r>
        <w:t>Â Â Â Â Â Â Â Â  Die ProzessentschÃ¤digung ist nach Art. 61 lit. g ATSG in Verbindung mit Â§ 34 des Gesetzes Ã¼ber das Sozialversicherungsgericht ohne RÃ¼cksicht auf den Streitwert nach der Bedeutung der Streitsache, nach der Schwierigkeit des Prozesses, dem Zeitaufwand und den Barauslagen festzusetzen, wobei eine ProzessentschÃ¤digung von Fr. 2Â600.-- (inkl. MWSt und Barauslagen) als angemessen erscheint.</w:t>
      </w:r>
    </w:p>
    <w:p>
      <w:r>
        <w:t>Das Gericht erkennt:</w:t>
      </w:r>
    </w:p>
    <w:p>
      <w:r>
        <w:t>1.Â Â Â Â Â Â Â Â  Die Beschwerde wird in dem Sinne teilweise gutgeheissen, dass die angefochtene VerfÃ¼gung vom 6. Dezember 2011 insoweit aufgehoben wird, als sie den Anspruch auf eine die halbe Rente Ã¼bersteigende Invalidenrente verneint, und die Sache mit der Feststellung, dass der BeschwerdefÃ¼hrer vom September 2010 bis MÃ¤rz 2011 Anspruch auf eine ganze Invalidenrente hat, an die Sozialversicherungsanstalt des Kantons ZÃ¼rich, IV-Stelle, zurÃ¼ckgewiesen wird, damit diese, nach erfolgter AbklÃ¤rung im Sinne der ErwÃ¤gungen, Ã¼ber den Leistungsanspruch des BeschwerdefÃ¼hrers ab dem 1. April 2011 neu verfÃ¼ge.</w:t>
      </w:r>
    </w:p>
    <w:p>
      <w:r>
        <w:t>Â Â Â Â Â Â Â Â Â Â  Im Ãbrigen wird die Beschwerde abgewiesen.</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2Â600.-- (inkl. Barauslagen und MWSt) zu bezahlen.</w:t>
      </w:r>
    </w:p>
    <w:p>
      <w:r>
        <w:t>4.Â Â Â Â Â Â Â Â  Zustellung gegen Empfangsschein an:</w:t>
      </w:r>
    </w:p>
    <w:p>
      <w:r>
        <w:t>- Rechtsanwalt Viktor GyÃ¶rffy</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