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IV.2012.00060 vom 30. August 2013</w:t>
      </w:r>
    </w:p>
    <w:p>
      <w:r>
        <w:t>ZH Sozialversicherungsgericht, 2013-08-30, DE</w:t>
      </w:r>
    </w:p>
    <w:p>
      <w:r>
        <w:rPr>
          <w:b/>
        </w:rPr>
        <w:t xml:space="preserve">Quelle: </w:t>
      </w:r>
      <w:r>
        <w:t>https://mcp.opencaselaw.ch/entscheid/zh_sozialversicherungsgericht_IV.2012.00060</w:t>
      </w:r>
    </w:p>
    <w:p>
      <w:r>
        <w:t>FR: ZH_SOZIALVERSICHERUNGSGERICHT IV.2012.00060 du 30 août 2013</w:t>
      </w:r>
    </w:p>
    <w:p>
      <w:r>
        <w:t>IT: ZH_SOZIALVERSICHERUNGSGERICHT IV.2012.00060 del 30 agosto 2013</w:t>
      </w:r>
    </w:p>
    <w:p>
      <w:pPr>
        <w:pStyle w:val="Heading2"/>
      </w:pPr>
      <w:r>
        <w:t>Erwägungen</w:t>
      </w:r>
    </w:p>
    <w:p>
      <w:r>
        <w:rPr>
          <w:b/>
        </w:rPr>
        <w:t>E. 1</w:t>
      </w:r>
    </w:p>
    <w:p>
      <w:r>
        <w:t>(Urk. 13/119) forderte die IV-Stelle</w:t>
      </w:r>
    </w:p>
    <w:p>
      <w:r>
        <w:t>sie zur Glaubhaftmachung einer wesent lichen Ver änderung der tat säch lichen Verhält nisse auf , worauf die Versicherte ver schiedene medizinische Berichte einreichte (Urk. 13/124).</w:t>
      </w:r>
    </w:p>
    <w:p>
      <w:r>
        <w:t>Mit Vorbescheid vom 12. August 2011 (Urk. 13/128) stellte die IV-Stelle ein Nichteintreten in Aussicht . Nach Prüfung der dage gen erhobenen Einwände</w:t>
      </w:r>
    </w:p>
    <w:p>
      <w:r>
        <w:t>(Urk. 13/129, Urk. 13/133, Urk. 13/137)</w:t>
      </w:r>
    </w:p>
    <w:p>
      <w:r>
        <w:t>und wei terer Arzt berichte (Urk. 13/136) trat die IV-Stelle mit Ver fügung vom 6. Dezember 2011</w:t>
      </w:r>
    </w:p>
    <w:p>
      <w:r>
        <w:t>(Urk. 2) auf das neue Gesuch nicht ein .</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u.a. zu berücksichtigen haben, ob die frühere Verfügung nur kurze oder schon längere Zeit zurückliegt, und dement sprechend an die Glaubhaftmachung höhere oder weniger hohe Anforderungen stellen (ZAK 1966 S. 279, vgl. auch BGE 130 V 64 ff. E. 5.2, 72 E. 2.2 mit Hinweisen). Insofern steht ihr ein gewisser Beurteilungsspielraum zu, den das Ge richt grundsätzlich zu respektieren hat. Daher hat das Gericht die Behandlung der Eintretensfrage durch die Verwaltung nur zu überprüfen, wenn das Eintre ten streitig ist, d.h. wenn die Verwaltung gestützt auf Art. 87 Abs.</w:t>
      </w:r>
    </w:p>
    <w:p>
      <w:r>
        <w:rPr>
          <w:b/>
        </w:rPr>
        <w:t>E. 1.3</w:t>
      </w:r>
    </w:p>
    <w:p>
      <w:r>
        <w:t>Zur Frage des Bedeutungsgehalts des Art. 87 Abs.</w:t>
      </w:r>
    </w:p>
    <w:p>
      <w:r>
        <w:rPr>
          <w:b/>
        </w:rPr>
        <w:t>E. 1.6</w:t>
      </w:r>
    </w:p>
    <w:p>
      <w:r>
        <w:t>) .</w:t>
      </w:r>
    </w:p>
    <w:p>
      <w:r>
        <w:t>Hernach ar beitete sie vom 4. Juli 2010 bis zum bis 3 1. März 2011 bei A.___ in B.___</w:t>
      </w:r>
    </w:p>
    <w:p>
      <w:r>
        <w:t>als Reinigungsangestellte in einem 20%-Pensum ( 13/116</w:t>
      </w:r>
    </w:p>
    <w:p>
      <w:r>
        <w:t>Ziff. 5.4 ) .</w:t>
      </w:r>
    </w:p>
    <w:p>
      <w:r>
        <w:t>Im Juli 2010 erlitt die Beschwerdeführerin einen Unfall , als sie inf olge eines epileptischen Anfalles auf den Boden stürzte. Dabei zog sie sich unter a nderem eine Schulterverletzung zu (Urk. 16/20) .</w:t>
      </w:r>
    </w:p>
    <w:p>
      <w:r>
        <w:rPr>
          <w:b/>
        </w:rPr>
        <w:t>E. 2</w:t>
      </w:r>
    </w:p>
    <w:p>
      <w:r>
        <w:t>Gegen die Verfügung vom 6. Dezember 2011 (Urk. 2) erhob die Versicherte am 20. Januar 2012 (Urk. 1, vgl. dazu auch Urk. 1/2) unter Auflage verschiedener medizinischer Berichte (Urk.</w:t>
      </w:r>
    </w:p>
    <w:p>
      <w:r>
        <w:rPr>
          <w:b/>
        </w:rPr>
        <w:t>E. 2.1</w:t>
      </w:r>
    </w:p>
    <w:p>
      <w:r>
        <w:t>Die Beschwerdegegnerin vertrat in der angefochtenen Verfügung (Urk.2) die Auf fas sung, mit dem neuen Gesuch sei eine wesentliche Veränderung der tatsächli chen Verhältnisse seit der letzten Verfügung nicht glaubhaft dargelegt worden, wes halb auf die Neuanmeldung nicht einzutreten sei (S. 1). Insbesondere sei e ine dauerhafte Veränderung der Arbeits fähig keit auch nicht durch die neue Diagnose (Schulterverletzung), die sowohl konservativ als auch operativ be han delt we rden könne, glaubhaft gemacht wo rden.</w:t>
      </w:r>
    </w:p>
    <w:p>
      <w:r>
        <w:rPr>
          <w:b/>
        </w:rPr>
        <w:t>E. 2.2</w:t>
      </w:r>
    </w:p>
    <w:p>
      <w:r>
        <w:t>Die Beschwerdeführerin machte demgegenüber beschwerdeweise (Urk.1) gel tend, ihr Gesund heits zu stand habe sich seit der rentena b weisenden Ver fügung vom 25. Februar 2010 verschlechtert. Die bis herigen Be schwerden hätten sich ver schlim mert.</w:t>
      </w:r>
    </w:p>
    <w:p>
      <w:r>
        <w:rPr>
          <w:b/>
        </w:rPr>
        <w:t>E. 2.3</w:t>
      </w:r>
    </w:p>
    <w:p>
      <w:r>
        <w:t>Streitig und zu prüfen ist, ob die Beschwerdeg egnerin auf die Neuanmeldung der Beschwerdefü hrerin vom April 2011</w:t>
      </w:r>
    </w:p>
    <w:p>
      <w:r>
        <w:t>zu Recht nicht eingetreten ist. Prozess thema bildet somit die Frage, ob die Beschwerdeführerin im Sinne von Art. 87 Abs. 2 IVV glaubhaft gemacht hat, dass sich die tatsächlichen Verhältnisse seit der rentenablehnenden Verfügung vom 25. Februar 2010 (Urk. 13/ 106 )</w:t>
      </w:r>
    </w:p>
    <w:p>
      <w:r>
        <w:t>bis zum Erlass der Verfügung vom 6. Dezember 2011 (Urk. 2) in einer für den Anspruch erheblichen Weise geändert haben (BGE 130 V 64 E. 5.2.5 S. 68).</w:t>
      </w:r>
    </w:p>
    <w:p>
      <w:r>
        <w:rPr>
          <w:b/>
        </w:rPr>
        <w:t>E. 3</w:t>
      </w:r>
    </w:p>
    <w:p>
      <w:r>
        <w:t>Die seit Januar 2006 behandelnde Hausärztin Dr. med. F.___ , Fachärztin für Allge meine Medizin, diagnostizierte mit Bericht vom 11. Dezember 2008 (Urk. 13/74) ein chronisches thora kolumbo vertebrales Schmerz syndrom seit Jahren sowie eine s ymptomatische Epilepsie seit 1998 mit Auswirkungen auf die Arbeitsfähigkeit und attestierte der Beschwerdeführerin eine befristete Arbeitsunfähigkeit von 100 % vom 13. bis zum 2 1. Oktober 200 8. Für weiter füh rende Ausführungen verwies sie auf die Berichte der E.___-Klinik und des G.___ .</w:t>
      </w:r>
    </w:p>
    <w:p>
      <w:r>
        <w:rPr>
          <w:b/>
        </w:rPr>
        <w:t>E. 3.1</w:t>
      </w:r>
    </w:p>
    <w:p>
      <w:r>
        <w:t>D e r rentena bweisenden Verfügung vom 25. Februar 2010 (Urk. 13/106) lagen im Wesentlichen</w:t>
      </w:r>
    </w:p>
    <w:p>
      <w:r>
        <w:t>folgende medizinische Berichte zugrunde :</w:t>
      </w:r>
    </w:p>
    <w:p>
      <w:r>
        <w:rPr>
          <w:b/>
        </w:rPr>
        <w:t>E. 3.7</w:t>
      </w:r>
    </w:p>
    <w:p>
      <w:r>
        <w:t>Mit Schreiben vom 6. Oktober 2009 (Urk. 13/86/5) berichtete Dr. med. M.___ , Facharzt FMH für Rheumatologie und Innere Medizin, Manuelle Medizin (SAMM), zu Händen der ärzt lichen Leitung des Rheumatologischen Ambulatori ums der N.___ . Im nämliche n Schreiben führte er au s, die Beschwerdeführerin klage über thorakolumbale</w:t>
      </w:r>
    </w:p>
    <w:p>
      <w:r>
        <w:t>Rücken schmerzen, die wie derholt physio therapeutisch behandelt worden seie n sowie neuerdings auch über plötzlich auftretende Arthralgien abwechselnd der Hände und Fü sse, auch einzelner Finger von n adel stichartigem Charakter und von zwei bis drei Minuten Dauer. Klinische Ver änderungen habe er keine feststellen kön nen (vgl. Urk. 13/86/ 5 ).</w:t>
      </w:r>
    </w:p>
    <w:p>
      <w:r>
        <w:rPr>
          <w:b/>
        </w:rPr>
        <w:t>E. 3.8</w:t>
      </w:r>
    </w:p>
    <w:p>
      <w:r>
        <w:t>hiervor) von Dr. O.___ und Dr. P.___ ge nannten Diagnosen.</w:t>
      </w:r>
    </w:p>
    <w:p>
      <w:r>
        <w:t>Dr. T.___ und Dr. U.___ führten aus, dass d ie Arthro-Magnet resonanz tomo gra phie vom 28. September 2011 nun eine Hill-Sachs-Läsion gezeigt habe. Zur Ein grenzung der Beschwerden sahen sie eine diagnostisch/therapeutische se quentielle Infiltration des AC-Gelenkes (nur Lidocain ) sowie subacromial und glenohumeral ( Lidocain und ein Cortison) vor (vgl. dazu auch Urk. 13/124/1-2, Urk. 13/136/23-24 , Urk. 13/136/37-39 , Urk. 13/136/1-2 ) .</w:t>
      </w:r>
    </w:p>
    <w:p>
      <w:r>
        <w:rPr>
          <w:b/>
        </w:rPr>
        <w:t>E. 4</w:t>
      </w:r>
    </w:p>
    <w:p>
      <w:r>
        <w:t>PD Dr. rer . n at. H.___ , Leiter Neuropsychologie, und Dr. sc. nat. I.__ , Psy cho login FSP, stv . Leiterin Neuropsychologie, E.___ , untersuchten die Beschwerde führerin am 14. Januar 2009 ( Urk. 13/78/8-13) unter Beizug einer Dolmetscherin. Mit neuro psycho logischem Untersuchungsbericht vom 19. Januar 2001 stellten sie</w:t>
      </w:r>
    </w:p>
    <w:p>
      <w:r>
        <w:t>die neuropsychologischen Diagnosen einer ver balen epi sodischen Gedächtnisstörung (ICD-10 F07.8) und eine Sprachentwicklungs störung (ICD-10 F80.9).</w:t>
      </w:r>
    </w:p>
    <w:p>
      <w:r>
        <w:t>Dr. H.___ und Dr. I.___ konstatierten ( Urk. 1 3 /78/1 1 ) , ü ber die Defizite im Rahmen der Sprach entwicklungsstörung und des tiefen Bildungsniveaus hinaus bestehe eine deutliche Beeinträchtigung des verbalen episodischen Ge dächt nis ses. Diese Beein trächtigung lasse sich nicht allein auf eine Störung der sprach lichen Enkodierung als Teil der Sprachentwicklungsstörung zurückführen, sondern stehe mit grosser Wahr schein lichkeit im Zusammenhang mit der linksseitigen Temporal lappenepilepsie . Die episo dische Gedächtnisstörung bedeu te , dass die Be schwerde führerin neue Inhalte nicht mehr hinreichend abspeichern und sich später daran nicht wieder erinnern könne. A uch die kurz fristige Speicherfähigkeit , beispielsweise die Erin nerung an ein Gespräch, das vor einer halben Stunde stattgefunden habe, sei davon betroffen. Die Beein trächtigung des verbalen episodischen Gedächtnisses könne in An lehnung an die SUVA Tabelle 8 (Integritätsschaden bei psychischen Folgen von Hirn ver let zungen ) als leichte kognitive Störung gewertet werden. In ihrer ange stammten Tätig keit als Zimmer mädchen sei sie auf eine konsequente Verwendung von Arbeits plänen und Check listen sowie auf die schriftliche Festhaltung von Auf trägen und Ab machungen ange wiesen, wodurch eine Einschränkung der Arbeitsproduktivität von 10 bis 20 % be gründet werden könne. Darüber hinaus be stünden infolge des sprach lichen Defizites sowohl in Deutsch als auch in ihrer Muttersprache Schwierigkeiten darin, münd liche Arbeits aufträge auf Anhieb aufzunehmen und korrekt umzusetzen. 3.</w:t>
      </w:r>
    </w:p>
    <w:p>
      <w:r>
        <w:rPr>
          <w:b/>
        </w:rPr>
        <w:t>E. 4.1</w:t>
      </w:r>
    </w:p>
    <w:p>
      <w:r>
        <w:t>Im Rahmen der Neuanmeldung gingen im Wesentlichen die folgenden medizi nischen Berichte ein:</w:t>
      </w:r>
    </w:p>
    <w:p>
      <w:r>
        <w:rPr>
          <w:b/>
        </w:rPr>
        <w:t>E. 4.2</w:t>
      </w:r>
    </w:p>
    <w:p>
      <w:r>
        <w:t>Dr. med. Q.___ und Dr. med. R.___ , Orthopädie S.___ , nannten i m Schrei ben</w:t>
      </w:r>
    </w:p>
    <w:p>
      <w:r>
        <w:t>vom 12. November 2010 (Urk. 13/124/1 5 ) an die behandelnde Hausärztin die Diagnose eine r</w:t>
      </w:r>
    </w:p>
    <w:p>
      <w:r>
        <w:t>Exostosen abtragung MP I rechts und links am 29. September 2010 bei schmerzhaften, störenden Exostosen MP I rechter und linker Fuss , eine g eringe Hallu x</w:t>
      </w:r>
    </w:p>
    <w:p>
      <w:r>
        <w:t>valgus-Fehl stel lung beidseits sowie einen Senk-Spreizfuss beid seits und konstatierten einen regel rech t en postoperativen Verlauf. Des Weiteren führten Dr. Q.___ und Dr. R.___ a us, dass die Beschwerdeführerin nun wieder zunehmend normale Schuhe tragen</w:t>
      </w:r>
    </w:p>
    <w:p>
      <w:r>
        <w:t>und zur Normal belastung übergehen könne (vgl. dazu auch Urk. 13/124/3 , Urk. 13/124/16-17) .</w:t>
      </w:r>
    </w:p>
    <w:p>
      <w:r>
        <w:rPr>
          <w:b/>
        </w:rPr>
        <w:t>E. 4.3</w:t>
      </w:r>
    </w:p>
    <w:p>
      <w:r>
        <w:t>Mit Schreiben vom 2. September 2011 (Urk. 13/136/25-26) zu Händen der Be schwerde führerin nannte Dr. C.___ ,</w:t>
      </w:r>
    </w:p>
    <w:p>
      <w:r>
        <w:t>E.___ ,</w:t>
      </w:r>
    </w:p>
    <w:p>
      <w:r>
        <w:t>folgende Diagnosen: - Symptomatische Epile psie mit einfach- und komplex-fokalen und sekundär ge neralisierten tonisch-klonischen Anfällen (ICD-10 G40.2) ,</w:t>
      </w:r>
    </w:p>
    <w:p>
      <w:r>
        <w:t>Erstdiagnose 1996, bei - MR-tomographisch mesialer Temporallappensklerose links - s prachliche n Einschränkungen bei Verdacht auf Sprach ent wick lungs störung (ICD-10 F80.9) - Anpassungs störung mit längerer depressive r Reaktion (ICD-10 F43.2) - Hypokalzämie und Vitamin-D3-Mangel, aktuell substituiert bei Verdacht auf Spondy lolyse L5 - Chronisches thorakolumbales Schmerzs yndrom bei Haltungsinsuffizienz und psycho sozialen Kontextfaktoren - A ktuell Verdacht auf posteriore Schulterinstabilität rechts, konservativ be han delt</w:t>
      </w:r>
    </w:p>
    <w:p>
      <w:r>
        <w:t>Dr. C.___ führte zusammengefasst aus, die Beschwerdeführerin habe als mög licherweise medi kamenten assoziierte Beschw erden Schwindel, Tages- und (sehr frühe) Abendmüdigkeit en sowie Vergesslichkeit ge nannt. Aus epileptol ogischer Sicht sei keinesw e gs klar ersichtlich, ob beziehungsweises in wel chem Masse die von der Beschwerdeführerin empfundenen Beschwerden tatsächlich durch die antikonvulsive Medikation verursacht worden seien. Differentialdiagnostisch sei unverändert auch an somatische Beschwerden im Rahmen der psychischen Problematik zu denken. Die von der Beschwerdeführerin erlebten Gedächtnis störungen hin gegen dürften direkter Ausdruck der fokalen Epilepsie sein . Gleichzeitig machte er Ausführungen zum von der Beschwerdeführerin mitge brachten Anfallskalender, der offenbar von deren Ehemann geführt wird</w:t>
      </w:r>
    </w:p>
    <w:p>
      <w:r>
        <w:t>(vgl. dazu auch Urk. 13/124/12-1 3 ).</w:t>
      </w:r>
    </w:p>
    <w:p>
      <w:r>
        <w:rPr>
          <w:b/>
        </w:rPr>
        <w:t>E. 4.4</w:t>
      </w:r>
    </w:p>
    <w:p>
      <w:r>
        <w:t>Dr. med. T.___ , Oberarzt, und Dr. med. U.___ , Assistenzarzt, N.___ , diagnostizierten mit Bericht vom 2 8. September 2011 ( Urk. 13/136/20-21 , Urk. 3/42)</w:t>
      </w:r>
    </w:p>
    <w:p>
      <w:r>
        <w:t>un klar e Schulterschmerzen rechts bei Hill-Sachs-Läsion bei Status nach fraglicher Schulter subluxation /Luxation rechts im Rahmen eines Epilep sieanfalles im Sommer 201 0. Als Nebendiagnosen wiederholten sie die mit B ericht vom 4. Dezember 2009 (E.</w:t>
      </w:r>
    </w:p>
    <w:p>
      <w:r>
        <w:rPr>
          <w:b/>
        </w:rPr>
        <w:t>E. 4.5</w:t>
      </w:r>
    </w:p>
    <w:p>
      <w:r>
        <w:t>Mit Bericht vom 7. Oktober 2011 (Urk. 13/112/1-2)</w:t>
      </w:r>
    </w:p>
    <w:p>
      <w:r>
        <w:t>an die IV-Stelle</w:t>
      </w:r>
    </w:p>
    <w:p>
      <w:r>
        <w:t>komplet tierte der behandelnde Rheumatologe, Dr. M.___ , gestützt auf in der Zwi schenzeit vom N.___ eingetroffene n Teilresultate der Schulterabklärung rechts,</w:t>
      </w:r>
    </w:p>
    <w:p>
      <w:r>
        <w:t>die Diagnosen: - Chronische bewegungsabhängige Schulterschmerzen rechts seit einem Sturz im Rahmen eines epileptischen Anfalls im Sommer 2010 mit Hill-Sachs-Delle posterolateral als Ausdruck einer Schulterinstabilität, partielle gelenkseitige Ab lösung der Supraspinatussehne , leichte Bursitis subacro mia lis , SLAP-Lä sion mit Ausdehnung bis in den posterioren</w:t>
      </w:r>
    </w:p>
    <w:p>
      <w:r>
        <w:t>Labrumab schnitt , Bizeps ten di no pathie , Stressreaktion mit Knochen mark ödem am AC-Gelenk - Chronisches thorakovertebrales Syndrom bei muskulärer Dekonditionierung - Multilok u l är e Arthralgien unklarer Ursa che der Finger- und Handgelenke</w:t>
      </w:r>
    </w:p>
    <w:p>
      <w:r>
        <w:t>sowie der Füsse beidseits - Osteopenie bei Tegretol Medikation - Epilepsie mit einem Grand-Mal-Anfall vor ungefähr sechs Monaten und</w:t>
      </w:r>
    </w:p>
    <w:p>
      <w:r>
        <w:t>kleinen Anfällen zwei- bis dreimal monatlich, Behandlung in der E.___ mit Tegretol und Lyrica</w:t>
      </w:r>
    </w:p>
    <w:p>
      <w:r>
        <w:t>Ferner führte Dr. M.___ aus, dass auf der Schulterabteilung im N.___ eine sequentielle diagnostische und therapeutische Infiltrationsserie vorgesehen sei, um das schmerzhafte Substrat weiter ein zu grenzen und daraus die Möglich keit einer operativen Behandlung weiter ab zu klären. Das chronische Schulter leiden rechts sowie auch die chronischen thorakolumbalen Rückenschmerzen, die sich physiotherapeutisch nicht beeinflussen liessen, schrän k ten die Arbeits fähigkeit der Beschwerdeführerin deutlich ein (vgl. dazu auch Urk. 13/112/5, Urk. 13/124/4 , Urk. 13/112/5).</w:t>
      </w:r>
    </w:p>
    <w:p>
      <w:r>
        <w:t>4.</w:t>
      </w:r>
    </w:p>
    <w:p>
      <w:r>
        <w:rPr>
          <w:b/>
        </w:rPr>
        <w:t>E. 5</w:t>
      </w:r>
    </w:p>
    <w:p>
      <w:r>
        <w:t>PD Dr. med. J.___ , Oberarzt, Psychiatrie/Psychotherapie, sowie d ie seit 2008 behandelnde Psychologin lic . phil. K.___ , klinische Psychologin,</w:t>
      </w:r>
    </w:p>
    <w:p>
      <w:r>
        <w:t>E.___ , nann ten mit Bericht vom 23. März 2009 (Urk. 13/78 /2-5 ) als psychiatrische Diag nosen mit Aus wirkungen auf die Arbeitsfähigkeit eine verbale episodische Gedächtnisstörung (ICD-10 F07.8) und vor allem eine Sprach ent wicklungs stö rung (ICD-10 F80.9) wahrscheinlich be stehend seit der Kind heit/ Diagnosstellung am 19. Januar 2009 sowie eine Persönlich keits problematik mit unreifen und emotional-labilen Zügen (ICD-10 F60.8) und attestierte ihr als Reinigungs fach frau /Hotelangestellte eine 50%ige Arbeitsunfähigkeit bis auf weiteres ( Urk. 13/78/4) .</w:t>
      </w:r>
    </w:p>
    <w:p>
      <w:r>
        <w:t>PD Dr. J.___ und die behandelnde Psychologin K.___ gaben in ihrem Be richt an, aktuell habe sich keine depressive Symptomatik gezeigt, obwohl die Be schwerde führerin weiter hin über Stimmungslabilität und Reizbarkeit berichtet habe, die sich in ihrem familiären Umfeld in Form von ungeduldigen, leicht aggressiven Reaktionen be merk bar machten . Da die Beschwerdeführerin zurzeit arbeitslos sei, hätten sich Kon zentrations störungen und die erhöhte Ermüdbar keit nicht beobachten lassen. Es sei aber d en noch davon auszugehen, dass sie weiterhin bestünden und sich nur bei be sonderen Herausforderungen manifes tierten ( Urk. 13/78/3) . Unter p sychischem Befund vom 5. März 2009 notierten sie "wach, allseits orientiert. Kursorisch im Gespräch keine groben kognitiven oder mnestischen Auffälligkeiten. Die Kommunikation ist durch Fremd sprachig keit erschwert. Formalgedanklich kohärent, keine Anhaltspunkte für Wahn, Sinnes täuschungen oder Ich-Störungen. Der affektive Rapport ist herstellbar, die Affekte werden moduliert. Die Grundstimmung</w:t>
      </w:r>
    </w:p>
    <w:p>
      <w:r>
        <w:t>ist ausgeglichen. Hinweise auf Affekt labilität . Keine Schlafstörungen. Antrieb adäquat. Anamnestisch vor etwa vier Jahren Phase mit Suizid gedanken, aktuell kann sich die Patientin da von glaubhaft distanzieren“. Des Weiteren führten sie aus, durch die psycho pharmakologische Be hand lung mit Sertralin habe eine deutliche Besserung der depressiven Symptomatik und eine Stimmungsstabilisierung erreicht werden können. Im Verlauf habe sich ge zeigt, dass die Belastbarkeit und Leistungsfä higkeit in der Arbeitssituation dadurch nicht wesentlich hätten erhöht werden können und dass es sich somit vermutlich nicht um depressive Anzeichen handle. Die erhöhte Ermüdbarkeit und die Beein trächtigungen der Konzentra tion und des Gedächtnisses seien mehrheitlich auf die neuro psycho logischen Defizite zurückzuführen. Hinzu komme eine Persönlich keits problematik mit unreifen und emotional labilen Zügen, die eine mangelnde Um stell fähig keit im Denken und eine herab ge setzte Kontrolle über Affekte und Impulse nach sich ziehe, was an der Arbeitsstelle und in anderen sozialen Situationen zu einem un passenden Verhalten und zu zwischenmenschli chen Konflikten führe. Die neur o psycho logischen Defizite seien hirnorganisch bedingt und seien therapeu tisch nicht wesentlich beeinflussbar. Die Persönlichkeitsproblematik sei vermut lich in der Ent wick lung vor dem Hintergrund dieser mangelnden kognitiven Ressourcen entstanden und eng damit verknüpft; sie sei mittlerweile weitgehend chroni fiziert , so dass eine wesent liche Verbesserung unwahrscheinlich er scheine. Ins gesamt sei die Prognose in Bezug auf die beiden Faktoren, die die Leistungs ein schränkung verursachten, un günstig ( Urk. 13/78/3) . Die Beschwer deführerin sei in ihrer Kon zen tration, Auffassungs- und Merk fähigkeit, Belast barkeit sowie Anpassungs fähig keit eingeschränkt. Diese Ein schränkungen führ ten zu einer erhöhten Ermüdbarkeit, welche die Beschwerdeführerin daran hindere , länger als einen halben Arbeitstag kon zentriert zu arbeiten. Die bis he rige Tätigkeit sei der Be schwerde führerin aus medizinischer Sicht noch zu 50 % zumut bar. Die Ein schränkungen in der Auffassungsfähigkeit, im Gedächtnis und in der Flexibilität wirkten sich bereits bei einem 50%igen Arbeitspensum aus und die Beschwerdeführerin gerate schon bei kleinen Veränderungen ihres gewohnten Arbeitsablaufes in Schwierig keiten ( Urk. 13/78/4) . Zudem sei die Beschwerdeführerin in ihrer bisherigen Tätigkeit als Zimmer mäd chen auf grund ihrer neuropsychologischen Defizite auf eine konsequente Verwendung von Arbeits plänen und Checklisten sowie auf die schriftliche Festhaltung von Auf trägen und Abmachu ngen angewiesen ( Urk. 13/78/6; vgl. dazu auch Urk. 13/70, Urk. 13/81) . 3.</w:t>
      </w:r>
    </w:p>
    <w:p>
      <w:r>
        <w:rPr>
          <w:b/>
        </w:rPr>
        <w:t>E. 5.1</w:t>
      </w:r>
    </w:p>
    <w:p>
      <w:r>
        <w:t>Es stellt sich die Frage, ob die von der Beschwerdeführerin gemachten</w:t>
      </w:r>
    </w:p>
    <w:p>
      <w:r>
        <w:t>Angaben zu den behandelnden Ärzten und den behandelten Leiden im Leistungsbegehren vom 2. April 2011 (Urk. 13/11 5-116 ) beziehungsweise von ihr</w:t>
      </w:r>
    </w:p>
    <w:p>
      <w:r>
        <w:t>im Rahmen des Vorbe scheidverfahrens eingereichten Unterlagen geeignet sind, eine massgeb liche Veränderung der tat säch lichen Verhältnisse seit der rentenabweisenden Verfügung vom 25. Februar 2010 (Urk. 13/106) glaub haft zu machen. Die spä teren ärztlichen Berichte sind grund sätzlich nicht zu prüfen, da das Datum der angefochtenen Verfügung vom 6. Dezember 20</w:t>
      </w:r>
    </w:p>
    <w:p>
      <w:r>
        <w:rPr>
          <w:b/>
        </w:rPr>
        <w:t>E. 5.2</w:t>
      </w:r>
    </w:p>
    <w:p>
      <w:r>
        <w:t>Aus d en im Rahmen der Neuanmeldung von der Be schwerde führerin im Vor bescheidverfahren</w:t>
      </w:r>
    </w:p>
    <w:p>
      <w:r>
        <w:t>aufgelegten</w:t>
      </w:r>
    </w:p>
    <w:p>
      <w:r>
        <w:t>medizinischen Berichten ergibt sich (E. 4 ff. hier vor) , dass sie seit einem Sturz infolge eines epileptischen Anfalles im Som mer 2010 an Schulter schmer zen leidet. So diagnostizierten Dr. T.___ und Dr. U.___ mit Bericht vom 28. September 2011 (E. 4.4 hiervor) unklare Schulter schmerzen rechts bei Hill-Sachs-Läsion bei Status nach fraglicher Schulter sub luxa tion /Lu xa tion rechts im Rahmen eines Epilepsie anfalles im Som mer 201 0.</w:t>
      </w:r>
    </w:p>
    <w:p>
      <w:r>
        <w:t>Dr. M.___</w:t>
      </w:r>
    </w:p>
    <w:p>
      <w:r>
        <w:t>nannte mit Bericht vom 7. Oktober 2011 (E. 4.5 hiervor) chronische bewegungs abhängige Schulterschmerzen rechts seit einem Sturz im Rahmen eines epileptischen Anfalls im Sommer 2010 mit Hill-Sachs-Delle posterolateral als Ausdruck einer Schulterinstabilität, partielle gelenk seitige Ab lösung der Supra spinatussehne , leichte Bursitis subacromialis , SLAP-Läsion mit Aus deh nung bis in den posterioren Labrumabschnitt, Bizeps tendinopathie , Stress reak tion mit Knochenmark ödem am AC-Gelenk . Ferner wies er darauf hin, dass in der Schulterabteilung in der N.___ eine sequentielle diagnostische und therapeutische Infiltrationsserie vorgesehen sei, um das schmerzhafte Sub s trat weiter eingrenzen und daraus die Möglichkeit einer operativen Behandlung weiter abklären zu können. Schliesslich hielt er aufgrund des chronische n</w:t>
      </w:r>
    </w:p>
    <w:p>
      <w:r>
        <w:t>Schulter leiden s rechts sowie d er chronischen thora kolumbalen Rückenschmer zen, die sich physiotherapeutisch nicht hätten beein flussen las sen, eine deutli ch e</w:t>
      </w:r>
    </w:p>
    <w:p>
      <w:r>
        <w:t>Einschränkung der Arbeitsfähigkeit fest .</w:t>
      </w:r>
    </w:p>
    <w:p>
      <w:r>
        <w:rPr>
          <w:b/>
        </w:rPr>
        <w:t>E. 5.3</w:t>
      </w:r>
    </w:p>
    <w:p>
      <w:r>
        <w:t>Dieses Schul ter leiden ist im Vergleich zu den der rentenabweisenden Ver fügung vom 25. Februar 2010 (Urk. 13/106) zu grundeliegenden medizinischen Berichte neu . Damit ist eine an spruchs er heb liche Änderung des Sachverhaltes zumindest glaubhaft gemacht und die Beschwerdeführerin ist mithin</w:t>
      </w:r>
    </w:p>
    <w:p>
      <w:r>
        <w:t>ihrer Beweisfüh rungslast in rechts genüg licher Weise nach gekommen . In Bezug auf die bisheri gen Beschwerden kann deshalb offen gelassen werden, ob die Beschwerde füh rerin mittels aufgelegter Berichte eine wesentliche Ve r schlechterung glaubhaft machen konnte. Ob das neu diagnostizierte Leiden einen Einfluss auf die bishe rige Restarbeitsfähigkeit von 50 %</w:t>
      </w:r>
    </w:p>
    <w:p>
      <w:r>
        <w:t>hat, bedarf der materiellen Beurteilung . Insbesondere hat die Be schwerde gegnerin abzuklären, in welchem Um fang der Beschwerdeführerin eine ihren multiplen Gesundheitsschäden ange passte Ar beitstätigkeit noch zumutbar ist und inwieweit eine Ein schränkung im Aufga benbereich besteht .</w:t>
      </w:r>
    </w:p>
    <w:p>
      <w:r>
        <w:rPr>
          <w:b/>
        </w:rPr>
        <w:t>E. 5.4</w:t>
      </w:r>
    </w:p>
    <w:p>
      <w:r>
        <w:t>Nach dem Gesagten ist die Beschwerdegegnerin auf die Neuanmeldung zu Unrecht nicht eingetreten, weshalb die Verfügung vom 6. Dezember 2011 auf zu heben und die Sache zur materiellen Beurteilung an die Verwaltung zurückzu weisen ist. 6.</w:t>
      </w:r>
    </w:p>
    <w:p>
      <w:r>
        <w:t>Da es um die Bewilligung oder Verweigerung von Versicherungsleistungen geht, ist das Verfahren kostenpflichtig (vgl. Art. 69 Abs. 1 bis IVG). Ausgangsgemäss sind die Geri chtskosten in der Höhe von Fr. 7 00.-- der unterliegenden Be schwerdegegnerin aufzuerlegen . Das Gericht erkennt: 1.</w:t>
      </w:r>
    </w:p>
    <w:p>
      <w:r>
        <w:t>Die Beschwerde wird in dem Sinne gutgeheissen, dass die angefochtene Verfügung vom 6. Dezember 201 1 aufgehoben und die Sache an die Sozialversicherungsanstalt des Kantons Zürich, IV-Stelle, z urückgewiesen wird, damit diese</w:t>
      </w:r>
    </w:p>
    <w:p>
      <w:r>
        <w:t>auf die Neuanmel dung vom 2. April 2011</w:t>
      </w:r>
    </w:p>
    <w:p>
      <w:r>
        <w:t>eintrete</w:t>
      </w:r>
    </w:p>
    <w:p>
      <w:r>
        <w:t>und darüber materiell entscheide.</w:t>
      </w:r>
    </w:p>
    <w:p>
      <w:r>
        <w:t>2.</w:t>
      </w:r>
    </w:p>
    <w:p>
      <w:r>
        <w:t>Die Gerichtskosten von Fr. 700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 DM/MD/MTversandt</w:t>
      </w:r>
    </w:p>
    <w:p>
      <w:r>
        <w:rPr>
          <w:b/>
        </w:rPr>
        <w:t>E. 6</w:t>
      </w:r>
    </w:p>
    <w:p>
      <w:r>
        <w:t>Mit provisorischem Austrittsbericht vom 30. November 2011 (Urk. 3/44) des V.___</w:t>
      </w:r>
    </w:p>
    <w:p>
      <w:r>
        <w:t>diagnostizierte Dr. med. W.___ , Assistenzar zt, und Dr. med. AA.___ , Kaderär z t in , V.___ , eine Synovitis MTCP Dig II rechts (Differentialdiagnosen: unbe merktes Trauma, Überlastung, beginnende rheuma tische Erkrankung), ein leicht gradiges Ekzem in Fingerzwischenräumen sowie eine Epilepsie und attestierte der Beschwerde führerin eine Arbeitsunfähigkeit für zwei Tage bis und mit 1. Dezember 2011 . 5.</w:t>
      </w:r>
    </w:p>
    <w:p>
      <w:r>
        <w:rPr>
          <w:b/>
        </w:rPr>
        <w:t>E. 11</w:t>
      </w:r>
    </w:p>
    <w:p>
      <w:r>
        <w:t>die zeitliche Grenze der rich terlichen Überprüfungsbefugnis bildet (BGE 131 V 9 E. 1 S. 11, 130 V 445 E . 1.2 S. 446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