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IV.2012.00041 vom 12. Juni 2013</w:t>
      </w:r>
    </w:p>
    <w:p>
      <w:r>
        <w:t>ZH Sozialversicherungsgericht, 2013-06-12, DE</w:t>
      </w:r>
    </w:p>
    <w:p>
      <w:r>
        <w:rPr>
          <w:b/>
        </w:rPr>
        <w:t xml:space="preserve">Quelle: </w:t>
      </w:r>
      <w:r>
        <w:t>https://mcp.opencaselaw.ch/entscheid/zh_sozialversicherungsgericht_IV.2012.00041</w:t>
      </w:r>
    </w:p>
    <w:p>
      <w:r>
        <w:t>FR: ZH_SOZIALVERSICHERUNGSGERICHT IV.2012.00041 du 12 juin 2013</w:t>
      </w:r>
    </w:p>
    <w:p>
      <w:r>
        <w:t>IT: ZH_SOZIALVERSICHERUNGSGERICHT IV.2012.00041 del 12 giugno 2013</w:t>
      </w:r>
    </w:p>
    <w:p>
      <w:pPr>
        <w:pStyle w:val="Heading2"/>
      </w:pPr>
      <w:r>
        <w:t>Erwägungen</w:t>
      </w:r>
    </w:p>
    <w:p>
      <w:r>
        <w:rPr>
          <w:b/>
        </w:rPr>
        <w:t>E. 3</w:t>
      </w:r>
    </w:p>
    <w:p>
      <w:r>
        <w:t>Mittelgradige depressive Episode</w:t>
      </w:r>
    </w:p>
    <w:p>
      <w:r>
        <w:t>-</w:t>
      </w:r>
    </w:p>
    <w:p>
      <w:r>
        <w:rPr>
          <w:b/>
        </w:rPr>
        <w:t>E. 4</w:t>
      </w:r>
    </w:p>
    <w:p>
      <w:r>
        <w:t>Adipositas Grad I nach WHO (BMI 30.9 kg/m 2 )</w:t>
      </w:r>
    </w:p>
    <w:p>
      <w:r>
        <w:t>-</w:t>
      </w:r>
    </w:p>
    <w:p>
      <w:r>
        <w:rPr>
          <w:b/>
        </w:rPr>
        <w:t>E. 5</w:t>
      </w:r>
    </w:p>
    <w:p>
      <w:r>
        <w:t>Verdacht auf Diabetes mellitus (Glucose [nicht nÃ¼chtern] 8.4 mmol/l Â  [3.9-6.1], HbA1c 7.6 % [4.8-6.0])</w:t>
      </w:r>
    </w:p>
    <w:p>
      <w:r>
        <w:t>Â Â Â Â Â Â Â Â  Die internistische Untersuchung habe - so med. pract. I.___, FachÃ¤rztin FMH fÃ¼r Chirurgie - das Bild eines 47-jÃ¤hrigen, adipÃ¶sen und kardiopulmonal kompensierten Versicherten in unauffÃ¤lligem Allgemeinzustand ergeben. Es hÃ¤tten sich keine Hinweise auf eine Links- oder Rechtsherzinsuffizienz oder eine Lungenerkrankung finden lassen. Das EKG zeige einen unauffÃ¤lligen Erregungsablauf. Die im Neurostatus festgestellten SensibilitÃ¤tsstÃ¶rungen im Bereich der Arme und des linken Beines wÃ¼rden sich keinem Dermatom zuordnen lassen. Aus internistischer Sicht lasse sich keine EinschrÃ¤nkung der ArbeitsfÃ¤higkeit begrÃ¼nden (S. 36 f.).</w:t>
      </w:r>
    </w:p>
    <w:p>
      <w:r>
        <w:t>Â Â Â Â Â Â Â Â  Dr. med. J.___, Facharzt FMH fÃ¼r Rheumatologie und Allgemeine Innere Medizin, berichtete in seinem rheumatologischen Fachgutachten, beim BeschwerdefÃ¼hrer zeige sich ein sehr diffus ausgeweitetes tendomyotisches Schmerzbild. Es wÃ¼rden sich Tendomyosen im SchultergÃ¼rtel, entlang der WirbelsÃ¤ule, in beiden Oberschenkeln wie auch am Epicondylus radialis und am Pes anserinus finden lassen. Die Beweglichkeit aller WirbelsÃ¤ulenabschnitte wie auch der peripheren Gelenke sei nicht eingeschrÃ¤nkt. Das radikulÃ¤re Ausfallsyndrom C6 auf der rechten Seite habe sich vollstÃ¤ndig zurÃ¼ckgebildet. Die Belastbarkeit der WirbelsÃ¤ule - so der begutachtende Rheumatologe - sei aufgrund der Diskopathien sowohl lumbal wie auch zervikal eingeschrÃ¤nkt. Die als kÃ¶rperlich eher schwer einzustufende Arbeit als HilfsbÃ¤cker sei dem BeschwerdefÃ¼hrer mit einem Arbeitspensum von 50 % zumutbar. Eine kÃ¶rperlich leichte bis mittelschwere, wechselbelastende TÃ¤tigkeit ohne vermehrt auszuÃ¼bende stehende Arbeiten in einer vornÃ¼ber gebeugten Position, die das wiederholte Heben und Tragen von Lasten Ã¼ber fÃ¼nf Kilogramm und von Einzellasten von Ã¼ber 15 Kilogramm respektive auch von leichteren Gewichten Ã¼ber BrusthÃ¶he nicht beinhalte, kÃ¶nne er hingegen uneingeschrÃ¤nkt ausÃ¼ben (S. 37).</w:t>
      </w:r>
    </w:p>
    <w:p>
      <w:r>
        <w:t>Â Â Â Â Â Â Â Â  Dem psychiatrischen Teilgutachten der Dr. med. K.___, FachÃ¤rztin FMH fÃ¼r Psychiatrie und Psychotherapie, kann entnommen werden, dass keine Aufmerksamkeits-, GedÃ¤chtnis- oder KonzentrationsstÃ¶rungen beim BeschwerdefÃ¼hrer eruierbar sind. Der affektive Rapport sei gut herstellbar, die Stimmung etwas gedrÃ¼ckt. Im GesprÃ¤ch wirke der BeschwerdefÃ¼hrer etwas ratlos und es werde ein vermindertes SelbstwertgefÃ¼hl seit dem Arbeitsplatzverlust deutlich (S. 30 f.). Im Anschluss an die KÃ¼ndigung habe sich eine depressive Symptomatik entwickelt und seit September 2009 stehe der BeschwerdefÃ¼hrer in der Behandlung bei Dr. H.___ (S. 37). In der Hamilton-Depressionsskala - so Dr. K.___ - habe der BeschwerdefÃ¼hrer 15 Punkte erreicht, was einer leichtgradigen Depression entspreche (14 bis 19 Punkte). Momentan seien die nach ICD-10 fÃ¼r eine leichte depressive Episode geforderten Kriterien erfÃ¼llt. Es sei Ã¼berdies von einer rezidivierenden depressiven StÃ¶rung auszugehen, da es gestÃ¼tzt auf die Berichte des Dr. H.___ wiederholt zu depressiven Episoden gekommen sei und der RAD-Arzt anlÃ¤sslich seiner Untersuchung eine remittierte Depression festgestellt habe. Bei dieser Diagnose bestehe aus psychiatrischer Sicht jedoch keine ArbeitsunfÃ¤higkeit (S. 37).</w:t>
      </w:r>
    </w:p>
    <w:p>
      <w:r>
        <w:t>Â Â Â Â Â Â Â Â  Zur Frage der ArbeitsfÃ¤higkeit fÃ¼hrten die beteiligten SpezialÃ¤rzte zusammenfassend aus, in der zuletzt ausgeÃ¼bten ErwerbstÃ¤tigkeit als HilfsbÃ¤cker sei der BeschwerdefÃ¼hrer seit Juli 2007 zu 50 % arbeitsfÃ¤hig. In einer behinderungsangepassten TÃ¤tigkeit bestehe gestÃ¼tzt auf das vom rheumatologischen Gutachter ermittelte Belastungsprofil eine 100%ige ArbeitsfÃ¤higkeit (S. 39).</w:t>
      </w:r>
    </w:p>
    <w:p>
      <w:r>
        <w:t>4.</w:t>
      </w:r>
    </w:p>
    <w:p>
      <w:r>
        <w:t>4.1Â Â Â Â  Soweit der BeschwerdefÃ¼hrer die (wirtschaftliche) UnabhÃ¤ngigkeit des Medizinischen Zentrums A.___ respektive von dessen Gutachter in Frage stellt, ist auf das Urteil des Bundesgerichts 9C_243/2010 vom 28. Juni 2011 (BGE 137 V 210) E. 1.3 und 1.4 zu verweisen. Darin wird festgehalten, dass unter den Aspekten von UnabhÃ¤ngigkeit und Verfahrensfairness aus dem Umstand, dass die IV-Stelle im gerichtlichen Verfahren formell als Partei auftritt, und aus ihrer Legitimation zur Erhebung von Beschwerden in Ã¶ffentlich-rechtlichen Angelegenheiten nicht gefolgert werden darf, die Beweiserhebungen der Verwaltung im vorausgehenden nichtstreitigen Verfahren seien Parteihandlungen (E. 1.3.2 mit Hinweis). Weiter fÃ¼hrten unter dem Gesichtspunkt der wirtschaftlichen AbhÃ¤ngigkeit der regelmÃ¤ssige Beizug eines Gutachters oder einer Begutachtungsinstitution durch den VersicherungstrÃ¤ger, die Anzahl der beim selben Arzt in Auftrag gegebenen Gutachten und Berichte sowie das daraus resultierende Honorarvolumen fÃ¼r sich allein genommen nicht zum Ausstand. Hinsichtlich der MEDAS als Institution gilt sinngemÃ¤ss ohnehin, dass sich ein Ausstandsbegehren stets nur gegen Personen und nicht gegen BehÃ¶rden richten kann; nur die fÃ¼r eine BehÃ¶rde tÃ¤tigen Personen, nicht die BehÃ¶rde als solche, kÃ¶nnen befangen sein. Im Rahmen einer administrativen SachverhaltsabklÃ¤rung liegt selbst dann kein formeller Ausstandsgrund vor, wenn von einer wirtschaftlichen AbhÃ¤ngigkeit der MEDAS von der Invalidenversicherung auszugehen wÃ¤re, denn ein Ausstandsgrund ist nicht schon deswegen gegeben, weil jemand Aufgaben fÃ¼r die Verwaltung erfÃ¼llt, sondern erst bei persÃ¶nlicher Befangenheit (E. 1.3.3 mit Hinweisen). Auch wenn ein Mangel an NeutralitÃ¤t des SachverstÃ¤ndigen unter bestimmten UmstÃ¤nden eine Verletzung des fairen Verfahrens bedeuten kann, enthÃ¤lt Art. 6 Ziff. 1 EMRK hinsichtlich des SachverstÃ¤ndigenbeweises weder eine UnabhÃ¤ngigkeitsgarantie, wie sie fÃ¼r Gerichte gilt, noch eine Vorschrift Ã¼ber die Expertenauswahl. So begrÃ¼ndet der Umstand, dass SachverstÃ¤ndige bei einer der Verfahrensparteien angestellt sind, allein noch keinen Verstoss gegen das Gebot eines fairen Verfahrens. Unter dem Gesichtspunkt der Waffengleichheit ist es somit grundsÃ¤tzlich zulÃ¤ssig, dass ein Gericht auf die vom VersicherungstrÃ¤ger korrekt erhobenen Beweise abstellt und auf ein eigenes Beweisverfahren verzichtet, sofern das rechtliche GehÃ¶r in allen seinen Teilaspekten gewahrt bleibt (E. 1.4 mit Hinweisen).</w:t>
      </w:r>
    </w:p>
    <w:p>
      <w:r>
        <w:t>Â Â Â Â Â Â Â Â  Allein aufgrund des Umstandes, dass das Medizinische Zentrum A.___ hÃ¤ufig Gutachten zuhanden der Invalidenversicherung erstellt, kann damit nicht die UnabhÃ¤ngigkeit der Gutachter angezweifelt werden. PersÃ¶nliche BefangenheitsgrÃ¼nde gegen die einzelnen Gutachter wurden vom BeschwerdefÃ¼hrer nicht vorgebracht und auch die vorliegenden Akten enthalten diesbezÃ¼glich keine Anhaltspunkte. Das Gutachten des Medizinischen Zentrums A.___ (Urk. 9/92), auf welchem die am 22. November 2011 verfÃ¼gte Leistungsabweisung in medizinischer Hinsicht basiert, ist demnach im Ã¼blichen Rahmen auf seine Beweiseignung hin zu Ã¼berprÃ¼fen.</w:t>
      </w:r>
    </w:p>
    <w:p>
      <w:r>
        <w:t>4.2Â Â Â Â  Das auf einlÃ¤sslichen internistischen (Urk. 9/92 S. 18 ff.), rheumatologischen (Urk. 9/92 S. 24 f.) und psychiatrischen Untersuchungen (Urk. 9/92 S. 30 f.) basierende, die Vorakten (Urk. 9/92 S. 2 ff.) sowie die beklagten Beschwerden des BeschwerdefÃ¼hrers (Urk. 9/92 S. 17 f., S. 24 und S. 29 f.) berÃ¼cksichtigende Gutachten des Medizinischen Zentrums A.___ entspricht den rechtsprechungsgemÃ¤ssen Anforderungen an eine beweiskrÃ¤ftige medizinische Entscheidungsgrundlage (vgl. E. 1.4 hievor). Nach einleuchtender Darlegung der medizinischen ZusammenhÃ¤nge legten die Gutachter in Ã¼berzeugender Weise dar, dass - in Ãbereinstimmung mit den Ergebnissen der im Jahr 2008 durchgefÃ¼hrten EFL (Urk. 9/7) - aus interdisziplinÃ¤rer Sicht eine volle ArbeitsfÃ¤higkeit in einer behinderungsangepassten TÃ¤tigkeit bestehe (Urk. 9/92 S. 38 f.).</w:t>
      </w:r>
    </w:p>
    <w:p>
      <w:r>
        <w:t>4.3Â Â Â Â  In psychischer Hinsicht gelangte Dr. K.___ im Gutachten vom 31. August 2011 (Urk. 9/92) zum Schluss, dass die depressive Symptomatik als eine rezidivierende depressive StÃ¶rung, gegenwÃ¤rtig leichte Episode, zu qualifizieren sei und keinen Einfluss auf die ArbeitsfÃ¤higkeit habe (Urk. 9/92 S. 33). Dass die genannte Expertin das Vorliegen einer - wie vom behandelnden Psychiater Dr. H.___ geschildert - mittelgradigen depressiven Episode verneinte, leuchtet nicht nur angesichts der im Rahmen der Begutachtung erhobenen Befunde (Urk. 9/92 S. 30 f.), sondern auch aufgrund der sonstigen UmstÃ¤nde ohne Weiteres ein. Hinzuweisen ist diesbezÃ¼glich etwa darauf, dass der BeschwerdefÃ¼hrer selbst vorbringt, die psychischen Beschwerden hÃ¤tten sich seit der psychotherapeutischen und medikamentÃ¶sen Behandlung durch Dr. H.___ deutlich gebessert (Urk. 9/55 S. 3 und Urk. 9/92 S. 29). Sofern die von Dr. H.___ diagnostizierte depressive Symptomatik nicht ohnehin in - invalidenversicherungsrechtlich irrelevanten - ungÃ¼nstigen psychosozialen Faktoren (KÃ¼ndigung und Erkrankung der Mutter; vgl. hiezu Urk. 9/48/5-9 S. 2 f. und Urk. 9/68 S. 2 f.) ihre hinreichende ErklÃ¤rung findet, ist darauf zu verweisen, dass eine mittelgradige depressive Episode keine von depressiven VerstimmungszustÃ¤nden klar unterscheidbare andauernde Depression darstellt. Leichte bis hÃ¶chstens mittelschwere psychische StÃ¶rungen aus dem depressiven Formenkreis gelten auch grundsÃ¤tzlich als therapeutisch angehbar (vgl. Habermeyer/Venzlaff, Affektive StÃ¶rungen, in: Psychiatrische Begutachtung, 5. Aufl. 2009, S. 193).</w:t>
      </w:r>
    </w:p>
    <w:p>
      <w:r>
        <w:t>Â Â Â Â Â Â Â Â  Hinsichtlich der divergierenden medizinischen Ansichten ist Ã¼berdies anzumerken, dass die psychiatrische Exploration von der Natur der Sache her nicht ermessensfrei erfolgen kann. Sie erÃ¶ffnet dem begutachtenden Psychiater daher praktisch immer einen gewissen Spielraum, innerhalb dessen verschiedene medizinisch-psychiatrische Interpretationen mÃ¶glich, zulÃ¤ssig und zu respektieren sind, sofern der Experte lege artis vorgegangen ist (Urteil des Bundesgerichts 8C_694/2008 vom 5. MÃ¤rz 2009 E. 5.1 mit Hinweis). Dem BeschwerdefÃ¼hrer ist zuzustimmen, dass bei der AbschÃ¤tzung des Beweiswerts im Rahmen einer freien und umfassenden BeweiswÃ¼rdigung auch die potentiellen StÃ¤rken der medizinischen Beurteilung durch den behandelnden Psychiater nicht vergessen werden dÃ¼rfen. Auf der anderen Seite lÃ¤sst es die unterschiedliche Natur von Behandlungsauftrag des therapeutisch tÃ¤tigen (Fach-)Arztes einerseits und Begutachtungsauftrag des amtlich bestellten fachmedizinischen Experten andererseits nicht zu, ein Administrativ- oder Gerichtsgutachten stets in Frage zu stellen und zum Anlass weiterer AbklÃ¤rungen zu nehmen, wenn die behandelnden Ãrzte zu anderslautenden EinschÃ¤tzungen gelangen. Anders verhÃ¤lt es sich nur, wenn die behandelnden Ãrzte objektiv feststellbare Gesichtspunkte vorbringen, welche im Rahmen der (psychiatrischen) Begutachtung unerkannt geblieben und die geeignet sind, zu einer abweichenden Beurteilung zu fÃ¼hren (Urteile des Bundesgerichts 8C_79/2008 vom 19. August 2008 E. 4.1 mit Hinweis und 9C_24/2008 vom 27. Mai 2008 E. 2.3.2 mit weiteren Hinweisen). Solche Gesichtspunkte bringt der BeschwerdefÃ¼hrer jedoch nicht vor.</w:t>
      </w:r>
    </w:p>
    <w:p>
      <w:r>
        <w:t>4.4Â Â Â Â  Aus somatischer Sicht diagnostizierten die Gutachter in Ãbereinstimmung mit den behandelnden Ãrzten (so z.B. Urk. 9/44/6-9, 9/46/2-5 und 9/71) im Wesentlichen ein (tendomyotisches) Panvertebralsyndrom (mit Diskopathien L1/2, L4/5 und C5/6 [Urk. 9/92 S. 33]). Vor diesem Hintergrund und angesichts der vom BeschwerdefÃ¼hrer bei den behandelnden wie auch den gutachterlich tÃ¤tigen Ãrzten geÃ¤usserten subjektiven Beschwerden - insbesondere in Form von Schmerzangaben im gesamten RÃ¼ckenbereich - und der durch den rheumatologischen Begutachter wie auch die Ã¼brigen FachÃ¤rzte erhobenen Befunden kann entgegen der Ansicht des BeschwerdefÃ¼hrers nicht allein vom Auftreten von Diskushernien gesprochen werden (vgl. Urk. 1 S. 9). Vom BeschwerdefÃ¼hrer wird zudem unter Hinweis auf ein Ã¤rztliches Zeugnis des Dr. med. L.___, Facharzt FMH fÃ¼r Allgemeine Innere Medizin, vom 25. Januar 2010 geltend gemacht, dass diverse Beschwerden - so unter anderem eine Sensibilisierung auf Kontaktallergene - nicht in die Beurteilung der Gutachter des Medizinischen Zentrums A.___ eingeflossen seien (Urk. 1 S. 5, 7 und 8). Dabei Ã¼bersieht er, dass der betreffende Arztbericht die kÃ¶rperlichen Leiden seiner Ehefrau zum Inhalt hat (Urk. 9/70), weshalb dieses Dokument aus den Verfahrensakten zu entfernen ist.</w:t>
      </w:r>
    </w:p>
    <w:p>
      <w:r>
        <w:t>Â Â Â Â Â Â Â Â  Die Beweiskraft der Expertise der Ãrzte des Medizinischen Zentrums A.___ wird auch nicht dadurch in Frage gestellt, dass dem Gutachten hinsichtlich der RÃ¶ntgenbefunde nicht entnommen werden kann, in welcher Position und aus welchem Winkel die Aufnahmen gemacht wurden, wÃ¼rden doch auch diese Angaben an der medizinischen Beurteilung nichts Ã¤ndern. Der BeschwerdefÃ¼hrer bringt zudem keine einleuchtende BegrÃ¼ndung vor, wieso die bildgebenden AbklÃ¤rungen durch die Gutachter des Medizinischen Zentrums A.___ - hierbei handelt es sich um objektivierbare Ergebnisse, die von der Person des Untersuchenden und den Angaben des Patienten unabhÃ¤ngig sind (Urteil des Bundesgerichts 8C_33/2008 vom 20. August 2008 E. 5.1 mit weiteren Hinweisen) - nicht nachvollziehbar respektive falsch sein sollen (Urk. 1 S. 8).</w:t>
      </w:r>
    </w:p>
    <w:p>
      <w:r>
        <w:t>Â Â Â Â Â Â Â Â  Nachdem die orthopÃ¤dischen Ãrzte der Klinik M.___ gestÃ¼tzt auf ihre am 3. September 2010 durchgefÃ¼hrte ambulante Untersuchung eine operative Versorgung der Diskushernie auf der HÃ¶he C5/6 mittels Dekompression empfohlen hatten (Bericht vom 20. Mai 2011, Urk. 9/90), konnte im Anschluss an eine in der Rheumaklinik des Spitals C.___ am 4. Oktober 2010 durchgefÃ¼hrte periradikulÃ¤re Infiltration C6 eine Erholung der zervikoradikulÃ¤ren Symptomatik mit Ausfall C6 beobachtet werden. Die betreffenden Ãrzte rieten deshalb auch von der Dekompressionsoperation ab (Urk. 9/92 S. 14). Entsprechend konnte auch der rheumatologische Gutachter des Medizinischen Zentrums A.___ kein radikulÃ¤res Ausfallsyndrom C6 respektive keine damit zusammenhÃ¤ngende (massive) Schmerzempfindung (mehr) beobachten (Urk. 9/92 S. 24 und S. 26) und der BeschwerdefÃ¼hrer hat - soweit ersichtlich - auf die durch die Ãrzte der Klinik M.___ vorgeschlagene Operation bislang verzichtet. Eine aktenwidrige Behauptung seitens des Gutachters des Medizinischen Zentrums A.___ ist damit nicht ersichtlich (vgl. Urk. 1 S. 9). Aufgrund der Aktenlage - insbesondere der Berichte des Hausarztes Dr. D.___ (Urk. 9/36, 9/46 und 9/71) - kann auch nicht geschlossen werden, dass der BeschwerdefÃ¼hrer unter schwerem Diabetes leidet (Urk. 1 S. 11). DiesbezÃ¼glich wÃ¤re Ã¼berdies davon auszugehen, dass mit einem adÃ¤quat behandelten, gut eingestellten Diabetes in der Regel keine ArbeitsunfÃ¤higkeit verbunden ist (Urteil des Bundesgerichts I 94/06 vom 23. August 2006 E. 3.4; vgl. auch Urk. 9/92 S. 37).</w:t>
      </w:r>
    </w:p>
    <w:p>
      <w:r>
        <w:t>Â Â Â Â Â Â Â Â  AnzufÃ¼gen bleibt, dass fÃ¼r die Beurteilung des Rentenanspruchs nicht das subjektive Empfinden, sondern die objektiv bestehende LeistungsfÃ¤higkeit massgebend ist. Aus diesem Grund ist es insofern nicht bedeutsam, dass sich der BeschwerdefÃ¼hrer selbst nur zu 50 % arbeitsfÃ¤hig erachtet (Urk. 1 S. 10).</w:t>
      </w:r>
    </w:p>
    <w:p>
      <w:r>
        <w:t>4.5Â Â Â Â  Dem Einwand des BeschwerdefÃ¼hrers, die ihm attestierte ArbeitsfÃ¤higkeit sei auf dem real existierenden Arbeitsmarkt nicht umsetzbar, ist sodann entgegenzuhalten, dass fÃ¼r die InvaliditÃ¤tsbemessung gemÃ¤ss Gesetz nicht dieser, sondern der (sogenannte) ausgeglichene Arbeitsmarkt massgebend ist (Art. 16 ATSG). Der ausgeglichene Arbeitsmarkt ist ein theoretischer und abstrakter Begriff. Er berÃ¼cksichtigt die konkrete Arbeitsmarktlage nicht, umfasst in wirtschaftlich schwierigen Zeiten auch tatsÃ¤chlich nicht vorhandene Stellenangebote und sieht von fehlenden oder verringerten Chancen Teilinvalider, eine zumutbare und geeignete Arbeitsstelle zu finden, ab (BGE 134 V 64 E. 4.2.1). An die Konkretisierung von Arbeitsgelegenheiten (und Verdienstaussichten) sind praxisgemÃ¤ss nicht Ã¼bermÃ¤ssige Anforderungen zu stellen. Die bundesgerichtliche Rechtsprechung hat wiederholt darauf hingewiesen, dass kÃ¶rperlich leichte und wechselbelastende TÃ¤tigkeiten auf dem allein massgebenden ausgeglichenen Arbeitsmarkt durchaus vorhanden sind. Die Beschwerdegegnerin und die begutachtenden Ãrzte waren daher nicht gehalten, die im Einzelnen zumutbaren VerweistÃ¤tigkeiten nÃ¤her aufzuzeigen (Urteil des Bundesgerichts 8C_606/2012 vom 3. Dezember 2012 E. 4.3 mit weiteren Hinweisen).</w:t>
      </w:r>
    </w:p>
    <w:p>
      <w:r>
        <w:t>Â Â Â Â Â Â Â Â  Demnach kann nicht gesagt werden, dass dem BeschwerdefÃ¼hrer eine zumutbare TÃ¤tigkeit nur in so eingeschrÃ¤nkter Form mÃ¶glich ist, dass sie der ausgeglichene Arbeitsmarkt praktisch nicht kennt oder dass sie nur unter nicht realistischem Entgegenkommen eines durchschnittlichen Arbeitsgebers mÃ¶glich wÃ¤re und das Finden einer entsprechenden Stelle deshalb zum Vornherein als ausgeschlossen erscheint (vgl. Urteil des Bundesgerichts I 45/06 vom 5. MÃ¤rz 2007 E. 4.2.3 mit weiteren Hinweisen).</w:t>
      </w:r>
    </w:p>
    <w:p>
      <w:r>
        <w:t>Â Â Â Â Â Â Â Â  Einer uneingeschrÃ¤nkten ArbeitstÃ¤tigkeit stehen auch die vom BeschwerdefÃ¼hrer zu besuchenden Therapiestunden - die psychotherapeutische Behandlung findet lediglich alle zwei Wochen statt (Urk. 9/92 S. 29; vgl. Urk. 1 S. 11) - nicht im Wege, denn eine Verschiebung dieser Termine auf arbeitsfreie Zeiten ist ohne weiteres mÃ¶glich.</w:t>
      </w:r>
    </w:p>
    <w:p>
      <w:r>
        <w:t>Â Â Â Â Â Â Â Â  Zu keiner anderen Beurteilung der ArbeitsfÃ¤higkeit gibt die im Juli und August 2010 durchgefÃ¼hrte EFL (Urk. 9/91) - bei welcher eine Selbstlimitierung des BeschwerdefÃ¼hrers festgestellt werden konnte (S. 2 f.) - Anlass. Die Gutachter des Medizinischen Zentrums A.___ erklÃ¤ren ihre abweichende EinschÃ¤tzung in nachvollziehbarer Weise durch die Verwendung von unterschiedlichen Gewichtslimiten der damaligen Experten (Urk. 9/92 S. 38).</w:t>
      </w:r>
    </w:p>
    <w:p>
      <w:r>
        <w:t>4.6Â Â Â Â  Nach dem Gesagten ist gestÃ¼tzt auf die Beurteilung der Gutachter des Medizinischen Zentrums A.___ mit dem im Sozialversicherungsrecht massgebenden Beweisgrad der Ã¼berwiegenden Wahrscheinlichkeit erstellt, dass der BeschwerdefÃ¼hrer in einer behinderungsangepassten TÃ¤tigkeit zu 100 % arbeitsfÃ¤hig ist. Die weiteren Vorbringen in seiner Beschwerdeschrift vermÃ¶gen an diesem Ergebnis nichts zu Ã¤ndern.</w:t>
      </w:r>
    </w:p>
    <w:p>
      <w:r>
        <w:t>5.Â Â Â Â Â Â</w:t>
      </w:r>
    </w:p>
    <w:p>
      <w:r>
        <w:t>5.1Â Â Â Â  Der vorinstanzliche Einkommensvergleich ist insbesondere hinsichtlich der Bestimmung des Invalideneinkommens umstritten.</w:t>
      </w:r>
    </w:p>
    <w:p>
      <w:r>
        <w:t>Â Â Â Â Â Â Â Â  WÃ¤hrend die Versicherten als Gesunde frei in der Ausgestaltung ihrer ErwerbstÃ¤tigkeit sind, gebietet die Schadenminderungspflicht nach Eintritt des Gesundheitsschadens eine aus erwerblicher Sicht optimale Umsetzung der ResterwerbsfÃ¤higkeit (Urteil des damaligen EidgenÃ¶ssischen VersicherungsgerichtsÂ Â Â  Â I 140/05 vom 29. April 2005 E. 2.2.3 mit weiterem Hinweis). Es ist deshalb nicht zu beanstanden, dass die Beschwerdegegnerin bei der Festsetzung des Invalideneinkommens auf den nicht nach Branchen differenzierten standardisierten monatlichen Bruttolohn (inklusive 13. Monatslohn, basierend auf einer wÃ¶chentlichen Arbeitszeit von 40 Stunden) fÃ¼r mÃ¤nnliche ArbeitskrÃ¤fte an ArbeitsplÃ¤tzen des niedrigsten Anforderungsniveaus (Kategorie 4) - und nicht auf eine HilfsarbeitertÃ¤tigkeit in Nahrungsmittel und GetrÃ¤nke herstellenden Betrieben (vgl. Urk. 1 S. 15) - abstellte.</w:t>
      </w:r>
    </w:p>
    <w:p>
      <w:r>
        <w:t>Â Â Â Â Â Â Â Â  Da selbst bei einem leidensbedingte Abzug von 25 % ein rentenausschliessender InvaliditÃ¤tsgrad resultiert, braucht nicht abschliessend geklÃ¤rt zu werden, ob und in welcher HÃ¶he ein entsprechender Abzug vorzunehmen ist.</w:t>
      </w:r>
    </w:p>
    <w:p>
      <w:r>
        <w:t>5.2Â Â Â Â  Im Ãbrigen ist der Einkommensverglich nicht umstritten und gibt keinen Anlass zu weiteren Bemerkungen.</w:t>
      </w:r>
    </w:p>
    <w:p>
      <w:r>
        <w:t>5.3Â Â Â Â  Zusammenfassend ist damit festzuhalten, dass die angefochtene VerfÃ¼gung nicht zu beanstanden und die Beschwerde abzuweisen ist.</w:t>
      </w:r>
    </w:p>
    <w:p>
      <w:r>
        <w:rPr>
          <w:b/>
        </w:rPr>
        <w:t>E. 6</w:t>
      </w:r>
    </w:p>
    <w:p>
      <w:r>
        <w:t>6.1Â Â Â Â  Da vorliegend die Voraussetzungen zur GewÃ¤hrung der unentgeltlichen Rechtspflege gemÃ¤ss Â§ 16 des Gesetzes Ã¼ber das Sozialversicherungsgericht (GSVGer) erfÃ¼llt sind (Urk. 7), ist dem BeschwerdefÃ¼hrer in Gutheissung des Gesuchs vom 13. Januar 2012 (Urk. 1) die unentgeltliche ProzessfÃ¼hrung zu bewilligen sowie Rechtsanwalt Christoph ErdÃ¶s, ZÃ¼rich, als unentgeltlicher Rechtsbeistand fÃ¼r das vorliegende Verfahren zu bestellen.</w:t>
      </w:r>
    </w:p>
    <w:p>
      <w:r>
        <w:t>6.2Â Â Â Â  GestÃ¼tzt auf Art. 69 Abs. 1 bis IVG ist das Verfahren fÃ¼r den unterliegenden BeschwerdefÃ¼hrer kostenpflichtig. Die Kosten sind unabhÃ¤ngig vom Streitwert nach dem Verfahrensaufwand festzulegen und vorliegend auf Fr. 600.-- anzusetzen, zufolge GewÃ¤hrung der unentgeltlichen ProzessfÃ¼hrung jedoch einstweilen auf die Gerichtskasse zu nehmen.</w:t>
      </w:r>
    </w:p>
    <w:p>
      <w:r>
        <w:t>6.3Â Â Â Â  Der mit heutigem Beschluss bestellte unentgeltliche Rechtsbeistand des BeschwerdefÃ¼hrers, Rechtsanwalt Christoph ErdÃ¶s, macht mit seiner Honorarnote vom 15. Mai 2013 (Urk. 11) einen Aufwand von 14 Stunden und 48 Minuten sowie Auslagen in der HÃ¶he von Fr. 87.-- geltend. Darin enthalten sind jedoch offensichtlich auch BemÃ¼hungen, die nicht im Zusammenhang mit dem vorliegenden Prozessverfahren stehen, sondern im Verwaltungsverfahren angefallen oder bereits im Prozess-Nr. IV.2011.00036 betreffend unentgeltliche Rechtsvertretung im Verwaltungsverfahren - so die beiden Aufwendungen vom 8. Dezember 2010 und 25. Januar 2011 - abgegolten worden sind. Der fÃ¼r das Beschwerdeverfahren notwendige Aufwand ist daher auf 9 Stunden zu kÃ¼rzen, wofÃ¼r Rechtsanwalt Christoph ErdÃ¶s eine EntschÃ¤digung in der HÃ¶he von Fr. 1Â980.10 (inklusive Barauslagen und MWSt) aus der Gerichtskasse zuzusprechen ist.</w:t>
      </w:r>
    </w:p>
    <w:p>
      <w:r>
        <w:t>Das Gericht beschliesst:</w:t>
      </w:r>
    </w:p>
    <w:p>
      <w:r>
        <w:t>Â Â Â Â Â Â Â Â Â Â  In Bewilligung des Gesuchs vom 13. Januar 2012 wird dem BeschwerdefÃ¼hrer die unentgeltliche ProzessfÃ¼hrung gewÃ¤hrt, und es wird ihm in der Person von Rechtsanwalt Christoph ErdÃ¶s, ZÃ¼rich, ein unentgeltlicher Rechtsvertreter fÃ¼r das vorliegende Verfahren bestellt,</w:t>
      </w:r>
    </w:p>
    <w:p>
      <w:r>
        <w:t>und erkennt sodann:</w:t>
      </w:r>
    </w:p>
    <w:p>
      <w:r>
        <w:t>1.Â Â Â Â Â Â Â Â  Die Beschwerde wird abgewiesen.</w:t>
      </w:r>
    </w:p>
    <w:p>
      <w:r>
        <w:t>2.Â Â Â Â Â Â Â Â  Das AktenstÃ¼ck Urk. 9/70 wird aus den Akten entfernt.</w:t>
      </w:r>
    </w:p>
    <w:p>
      <w:r>
        <w:t>3.Â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4.Â Â Â Â Â Â Â Â  Der unentgeltliche Rechtsvertreter des BeschwerdefÃ¼hrers, Rechtsanwalt Christoph ErdÃ¶s, ZÃ¼rich, wird mit Fr. 1Â980.10 (inkl. Barauslagen und MWSt) aus der Gerichtskasse entschÃ¤digt. Der BeschwerdefÃ¼hrer wird auf Â§ 16 Abs. 4 GSVGer hingewiesen.</w:t>
      </w:r>
    </w:p>
    <w:p>
      <w:r>
        <w:t>5.Â Â Â Â Â Â Â Â  Zustellung gegen Empfangsschein an:</w:t>
      </w:r>
    </w:p>
    <w:p>
      <w:r>
        <w:t>- Rechtsanwalt Christoph ErdÃ¶s</w:t>
      </w:r>
    </w:p>
    <w:p>
      <w:r>
        <w:t>- Sozialversicherungsanstalt des Kantons ZÃ¼rich, IV-Stelle</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