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IV.2011.01354 vom 29. April 2013</w:t>
      </w:r>
    </w:p>
    <w:p>
      <w:r>
        <w:t>ZH Sozialversicherungsgericht, 2013-04-29, DE</w:t>
      </w:r>
    </w:p>
    <w:p>
      <w:r>
        <w:rPr>
          <w:b/>
        </w:rPr>
        <w:t xml:space="preserve">Quelle: </w:t>
      </w:r>
      <w:r>
        <w:t>https://mcp.opencaselaw.ch/entscheid/zh_sozialversicherungsgericht_IV.2011.01354</w:t>
      </w:r>
    </w:p>
    <w:p>
      <w:r>
        <w:t>FR: ZH_SOZIALVERSICHERUNGSGERICHT IV.2011.01354 du 29 avril 2013</w:t>
      </w:r>
    </w:p>
    <w:p>
      <w:r>
        <w:t>IT: ZH_SOZIALVERSICHERUNGSGERICHT IV.2011.01354 del 29 aprile 2013</w:t>
      </w:r>
    </w:p>
    <w:p>
      <w:pPr>
        <w:pStyle w:val="Heading2"/>
      </w:pPr>
      <w:r>
        <w:t>Erwägungen</w:t>
      </w:r>
    </w:p>
    <w:p>
      <w:r>
        <w:rPr>
          <w:b/>
        </w:rPr>
        <w:t>E. 1</w:t>
      </w:r>
    </w:p>
    <w:p>
      <w:r>
        <w:t>1.1Â Â Â Â  X.___, geboren 1978, arbeitete ab Mitte Januar 1996 mit zeitweiligen UnterbrÃ¼chen vollzeitlich in der Bedienung der Produktionsmaschinen der Y.___ und verlor diese Stelle per Ende Mai 2006 infolge Betriebsschliessung (vgl. die Angaben im Fragebogen fÃ¼r den Arbeitgeber vom 15. Mai 2008 und im Arbeitszeugnis vom 31. Mai 2006, Urk. 11/6). Danach bezog er von Juni 2006 bis Februar 2007 ArbeitslosenentschÃ¤digung (vgl. den Auszug aus dem Individuellen Konto vom 16. Mai 2008, Urk. 11/8). Mitte Februar 2007 trat X.___ bei der Z.___ eine Vollzeitstelle an. Ab Anfang August 2007 blieb er der Arbeit wegen RÃ¼ckenbeschwerden fern, worauf die Arbeitgeberin das ArbeitsverhÃ¤ltnis per Ende September 2007 auflÃ¶ste (vgl. die Krankheitsmeldung der Z.___ an die Taggeld-Kollektivversicherin vom 25. Oktober 2007, Urk. 11/13 S. 3, die Telefonnotiz der Sozialversicherungsanstalt des Kantons ZÃ¼rich [SVA], IV-Stelle, vom 27. Mai 2008, Urk. 11/12, und den Auszug aus dem Individuellen Konto vom 15. September 2009, Urk. 11/36).</w:t>
      </w:r>
    </w:p>
    <w:p>
      <w:r>
        <w:t>Â Â Â Â Â Â Â Â  Der Hausarzt Dr. med. A.___, Spezialarzt fÃ¼r Innere Medizin, den X.___ wegen seiner RÃ¼ckenbeschwerden aufgesucht hatte, wies ihn zur Erstellung einer Computertomographie der LendenwirbelsÃ¤ule dem Spital B.___ zu (Bericht des Spitals B.___ vom 9. August 2007, Urk. 11/7 S. 35), und vom 20. September bis zum 4. Oktober 2007 wurde X.___ im Spital C.___ mit Schmerzmedikation und Physiotherapie stationÃ¤r behandelt (Bericht vom 8. Oktober 2007, Urk. 11/7 S. 27-34; Zuweisungsschreiben von Dr. med. D.___, Spezialarzt fÃ¼r Rheumatologie, Urk. 11/7 S. 36).</w:t>
      </w:r>
    </w:p>
    <w:p>
      <w:r>
        <w:t>Â Â Â Â Â Â Â Â  Als die Schmerzen anhielten, wurde X.___ am 20. November 2007 in der Rehaklinik E.___ durch den Leitenden Arzt Dr. med. F.___ konsiliarisch untersucht (Bericht vom 21. November 2007, Urk. 11/7 S. 24-25), und am 28. Dezember 2007 fÃ¼hrte Dr. F.___ eine Verlaufskontrolle durch (Bericht vom 11. Januar 2008, Urk. 11/7 S. 19-21). Des Weiteren wurde Anfang Januar 2008 in der Klinik G.___ eine Magnetresonanztomographie der LendenwirbelsÃ¤ule angefertigt (Bericht vom 7. Januar 2008, Urk. 11/7 S. 23), am 6. Februar 2008 wurde in der neurochirurgischen Sprechstunde des Spitals C.___ die MÃ¶glichkeit eines chirurgischen Eingriffs erÃ¶rtert (Bericht vom 6. Februar 2008, Urk. 11/7 S. 17-18; Zuweisungsschreiben von Dr. A.___ vom 9. Januar 2008, Urk. 11/13 S. 23), und im MÃ¤rz und Mai 2008 konsultierte X.___ die Klinik H.___ zwecks Einholung einer Zweitmeinung zur Operationsindikation und zu weiteren BehandlungsmÃ¶glichkeiten (Berichte der Klinik H.___ vom 14. MÃ¤rz und vom 8. Mai 2008, Urk. 11/7 S. 15-16 und Urk. 11/7 S. 13-14; Zuweisungsschreiben von Dr. A.___ vom 15. Februar 2008, Urk. 11/13 S. 17).</w:t>
      </w:r>
    </w:p>
    <w:p>
      <w:r>
        <w:t>1.2Â Â Â Â  Am 6. Mai 2008 meldete sich X.___ bei der Invalidenversicherung an (Urk. 7/3). Die IV-Stelle holte neben den Arbeitgeber-Angaben (Urk. 11/6) den Bericht von Dr. A.___ vom 16. Mai 2008 ein (Urk. 11/7 S. 1-12 mit den beigelegten Berichten Ã¼ber die bisherige Behandlung, Urk. 11/7 S. 13-36; vgl. auch die Notiz vom 21. Mai 2008 Ã¼ber ein TelefongesprÃ¤ch der IV-Stelle mit Dr. A.___, Urk. 11/11), informierte sich bei der Klinik H.___ (Urk. 11/10) und zog die Akten der Unfallversicherin bei (Urk. 11/13) mit den Stellungnahmen des beratenden Arztes Dr. med. J.___, Spezialarzt fÃ¼r Innere Medizin, vom 11. Dezember 2007 (Urk. 11/13 S. 25-27) sowie vom 4. MÃ¤rz, vom 1. April und vom 6. Mai 2008 (Urk. 11/13 S. 12-13, Urk. 11/13 S. 8-9 und Urk. 11/13 S. 6-7).</w:t>
      </w:r>
    </w:p>
    <w:p>
      <w:r>
        <w:t>Â Â Â Â Â Â Â Â  Nachdem die IV-Stelle am 12. Juni 2008 ein TelefongesprÃ¤ch mit dem Versicherten gefÃ¼hrt hatte (vgl. die Telefonnotiz in Urk. 11/18), teilte sie ihm am 13. Juni 2008 mit, dass er keinen Anspruch auf berufliche Massnahmen habe, da er sich selber nicht arbeitsfÃ¤hig fÃ¼hle (Urk. 11/19).</w:t>
      </w:r>
    </w:p>
    <w:p>
      <w:r>
        <w:t>1.3Â Â Â Â  In der Folge erstellte Dr. med. K.___, Spezialarzt fÃ¼r OrthopÃ¤dische Chirurgie, am 13. November 2008 zuhanden der IV-Stelle ein orthopÃ¤disches Gutachten (Urk. 11/25). GestÃ¼tzt auf dieses Gutachten forderte die IV-Stelle den Versicherten mit Schreiben vom 27. November 2008 unter dem Titel der Schadenminderungspflicht dazu auf, sich einer etwa vierwÃ¶chigen stationÃ¤ren Rehabilitation zu unterziehen (Urk. 11/26). In Nachachtung dieser Auflage hielt sich der Versicherte vom 4. bis zum 24. MÃ¤rz 2009 in der Rehaklinik E.___ auf (Bericht vom 25. MÃ¤rz 2009, Urk. 11/31). Anschliessend erstellte Dr. K.___ am 14. Juli 2009 nochmals ein orthopÃ¤disches Gutachten (Urk. 11/34). Dabei erachtete er die Indikation zur operativen Dekompression des Segmentes L5-S1 als gegeben (Urk. 11/34 S. 4 und S. 5), worauf die IV-Stelle dem Versicherten mit Schreiben vom 25. September 2009 als schadenmindernde Massnahme auferlegte, diese Operation vornehmen zu lassen (Urk. 11/41). Sodann sprach die IV-Stelle dem Versicherten nach DurchfÃ¼hrung des Vorbescheidverfahrens (Vorbescheid vom 28. September 2009, Urk. 11/43; vgl. auch das Feststellungsblatt vom 25. September 2009, Urk. 11/39, und den Einkommensvergleich in Urk. 11/40) mit VerfÃ¼gung vom 14. Januar 2010 mit Wirkung ab dem 1. August 2008 eine ganze Invalidenrente zu (Urk. 11/55 und Urk. 11/49).</w:t>
      </w:r>
    </w:p>
    <w:p>
      <w:r>
        <w:t>1.4Â Â Â Â  Im September 2010 leitete die IV-Stelle eine Rentenrevisionsverfahren in die Wege. Sie holte hierzu die Angaben des Versicherten vom 20. September 2010 ein (Urk. 11/65) und liess durch Dr. A.___ den Bericht vom 24. September 2010 verfassen (Urk. 11/66). Anschliessend beauftragte sie das L.___ mit der interdisziplinÃ¤ren Begutachtung (Gutachten vom 16. Mai 2011 von med. pract. M.___, Spezialarzt fÃ¼r OrthopÃ¤dische Chirurgie und Traumatologie des Bewegungsapparates, med. pract. N.___, SpezialÃ¤rztin fÃ¼r Chirurgie, und Dr. med. O.___, Spezialarzt fÃ¼r Innere Medizin, mit den Teilgutachten von med. pract. M.___ und Dr. med. P.___, SpezialÃ¤rztin fÃ¼r Psychiatrie und Psychotherapie, Urk. 11/71). GestÃ¼tzt auf dieses Gutachten erÃ¶ffnete die IV-Stelle dem Versicherten mit Vorbescheid vom 19. August 2011, dass sie seine Rente aufzuheben gedenke (Urk. 7/78; vgl. auch das Feststellungsblatt und den Einkommensvergleich je vom 19. August 2011, Urk. 11/76 und Urk. 11/75). Der Versicherte, vertreten durch Milosav Milovanovic, Beratungsstelle fÃ¼r AuslÃ¤nder, liess mit Eingabe vom 8. September 2011 Einwendungen erheben (Urk. 11/82) und reichte im Nachgang dazu einen Bericht der Q.___ vom 7. Oktober 2011 (Urk. 11/86) und einen Bericht von Dr. med. R.___, Spezialarzt fÃ¼r Neurologie, vom 7. November 2011 Ã¼ber ein neurologisches Konsilium einschliesslich einer aktuellen Computertomographie der LendenwirbelsÃ¤ule ein (Urk. 11/88). Nach Einholung der Stellungnahme des RAD-Arztes Dr. S.___, Spezialarzt fÃ¼r OrthopÃ¤dische Chirurgie und Traumatologie, vom 19. November 2011 (Urk. 11/90) entschied die IV-Stelle mit VerfÃ¼gung vom 23. November 2011 im Sinne ihres Vorbescheids und hob die ganze Rente auf Ende des der Zustellung folgenden Monats auf (Urk. 2 = Urk. 11/92).</w:t>
      </w:r>
    </w:p>
    <w:p>
      <w:r>
        <w:t>2.Â Â Â Â Â Â  Gegen die VerfÃ¼gung vom 23. November 2011 liess X.___, vertreten durch Milosav Milovanovic, mit Eingabe vom 22. Dezember 2011 Beschwerde erheben (Urk. 1) und beantragen, ihm sei die ganze Rente weiterhin zu gewÃ¤hren und die Sache sei zur weiteren AbklÃ¤rung einschliesslich der Frage nach Eingliederungsmassnahmen an die IV-Stelle zurÃ¼ckzuweisen (Urk. 1 S. 1). Als neues Beweismittel liess er ein Schreiben von Dr. A.___ vom 31. August 2011 mit Beantwortung von Fragen zuhanden seines Rechtsvertreters einreichen (Urk. 3/2). In prozessualer Hinsicht liess er um die unentgeltliche ProzessfÃ¼hrung ersuchen (Urk. 1 S. 1). Die IV-Stelle schloss in der Beschwerdeantwort vom 30. Januar 2012 auf Abweisung der Beschwerde (Urk. 10). Mit VerfÃ¼gung vom 29. Februar 2012 entsprach das Gericht dem prozessualen Antrag auf GewÃ¤hrung der unentgeltlichen ProzessfÃ¼hrung und ordnete einen zweiten Schriftenwechsel an (Urk. 13). Der Versicherte liess die ihm angesetzte Frist zur Replik unbenÃ¼tzt verstreichen (vgl. Urk. 15).</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und die angefochtene VerfÃ¼gung vom 23. November 2011 datiert, gelangen die per 1. Januar 2012 revidierten Vorschriften des IVG und der IVV im vorliegenden Fall noch nicht zur Anwendung.</w:t>
      </w:r>
    </w:p>
    <w:p>
      <w:r>
        <w:t>Â Â Â Â Â Â Â Â  Da zudem ein Sachverhalt zu beurteilen ist, der vor dem Inkrafttreten der revidierten Bestimmungen der 5. IV-Revision am 1. Januar 2008 begonnen hat - das Beschwerdebild, dessen beeintrÃ¤chtigende Auswirkungen zur Diskussion stehen, entwickelte sich im Laufe des Sommers 2007 -, und die VerfÃ¼gung eine Dauerleistung betrifft, ist entsprechend den allgemeinen intertemporalrechtlichen Regeln fÃ¼r die Zeit bis Ende 2007 auf die damals gÃ¼ltig gewesenen Bestimmungen und fÃ¼r die Zeit ab Anfang 2008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frÃ¼heren Rechtslage gebracht hat, sodass die zur altrechtlichen Regelung ergangene Rechtsprechung weiterhin massgebend ist (Urteil des Bundesgerichts 8C_76/2009 vom 19. Mai 2009, E. 2). Im Folgenden werden daher die Gesetzesbestimmungen, soweit nichts anderes vermerkt ist, in den Fassungen zitiert, wie sie von Januar 2008 bis Dezember 2011 in Kraft waren und im Ãbrigen, soweit vorliegendenfalls relevant, von der Revision 6a nicht tangiert worden sind.</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Nach Art. 28 Abs. 1 lit. a IVG gehen Eingliederungsmassnahmen den Rentenleistungen vor. Letztere werden nur erbracht, wenn die versicherte Person nicht oder bloss in ungenÃ¼gendem Masse eingegliedert werden kann. Sowohl bei der erstmaligen PrÃ¼fung des Leistungsgesuches als auch im Revisionsfall hat die Verwaltung von Amtes wegen abzuklÃ¤ren, ob vorgÃ¤ngig der GewÃ¤hrung oder Weiterausrichtung einer Rente Eingliederungsmassnahmen durchzufÃ¼hren sind (Urteil des Bundesgerichts I 534/02 vom 25. August 2003, E. 4.1 mit Hinweisen, unter anderem auf BGE 126 V 241 E. 5).</w:t>
      </w:r>
    </w:p>
    <w:p>
      <w:r>
        <w:t>Â Â Â Â Â Â Â Â  Nach der Rechtsprechung gilt im Gebiet der Invalidenversicherung ganz allgemein der Grundsatz, dass eine Person alles ihr Zumutbare selber vorzukehren hat, um die Folgen einer InvaliditÃ¤t bestmÃ¶glich zu mildern, bevor sie Leistungen verlangt. Deshalb besteht rechtsprechungsgemÃ¤ss kein Rentenanspruch, wenn die versicherte Person selbst ohne Eingliederungsmassnahmen zumutbarerweise in der Lage wÃ¤re, ein rentenausschliessendes Erwerbseinkommen zu erzielen (BGE 113 V 22 E. 4a mit Hinweisen). Hingegen kann ein (befristeter) Rentenanspruch dort entstehen, wo die EingliederungsfÃ¤higkeit noch nicht gegeben ist oder noch nicht mit geeigneten Massnahmen der Eingliederung hergestellt ist (vgl. die Urteile des Bundesgerichts 8C_127/2008 vom 10. Juni 2008, E. 6.2 unter anderem mit Hinweis auf BGE 121 V 190 E. 4c, und I 744/06 vom 30. MÃ¤rz 2007, E. 4).</w:t>
      </w:r>
    </w:p>
    <w:p>
      <w:r>
        <w:t>2.4Â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 5.4).</w:t>
      </w:r>
    </w:p>
    <w:p>
      <w:r>
        <w:t>2.6Â Â Â Â  Der Grundsatz, wonach eine SachverhaltsÃ¤nderung nachgewiesen sein muss, damit eine formell rechtskrÃ¤ftig zugesprochene Rente erhÃ¶ht, herabgesetzt oder aufgehoben werden kann, gilt dann nicht, wenn die Voraussetzungen fÃ¼r eine prozessuale Revision oder fÃ¼r eine WiedererwÃ¤gung erfÃ¼llt sind.</w:t>
      </w:r>
    </w:p>
    <w:p>
      <w:r>
        <w:t>Â Â Â Â 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(sogenannte prozessuale Revision im Gegensatz zur Revision aufgrund verÃ¤nderter VerhÃ¤ltnisse). Ferner bestimmt Art. 53 Abs. 2 ATSG, dass der VersicherungstrÃ¤ger auf formell rechtskrÃ¤ftige VerfÃ¼gungen und Einspracheentscheide zurÃ¼ckkommen kann, wenn diese zweifellos unrichtig sind und wenn ihre Berichtigung von erheblicher Bedeutung ist (sogenannte WiedererwÃ¤gung).</w:t>
      </w:r>
    </w:p>
    <w:p>
      <w:r>
        <w:t>Â Â Â Â Â Â Â Â  Was das Invalidenversicherungsrecht im Besonderen betrifft, so kann das Gericht dort, wo es bei der ÃberprÃ¼fung einer RevisionsverfÃ¼gung feststellt, dass zwar die Voraussetzungen fÃ¼r eine Revision zu verneinen sind, dass hingegen die WiedererwÃ¤gungsvoraussetzungen gegeben sind, die rentenherabsetzende oder -aufhebende VerfÃ¼gung mit dieser substituierten BegrÃ¼ndung schÃ¼tzen (vgl. BGE 125 V 368 E. 2 mit Hinweisen).</w:t>
      </w:r>
    </w:p>
    <w:p>
      <w:r>
        <w:rPr>
          <w:b/>
        </w:rPr>
        <w:t>E. 3</w:t>
      </w:r>
    </w:p>
    <w:p>
      <w:r>
        <w:t>3.1Â Â Â Â  Strittig und zu prÃ¼fen ist, ob die Beschwerdegegnerin die ganze Rente, die sie dem BeschwerdefÃ¼hrer mit der VerfÃ¼gung vom 14. Januar 2010 fÃ¼r die Zeit ab dem 1. August 2008 zugesprochen hatte (Urk. 11/55 und Urk. 11/49), mit der angefochtenen VerfÃ¼gung vom 23. November 2011 (Urk. 2) zu Recht auf das Ende des der Zustellung folgenden Monats aufgehoben hat.</w:t>
      </w:r>
    </w:p>
    <w:p>
      <w:r>
        <w:t>3.2Â Â Â Â  FÃ¼r die RechtmÃ¤ssigkeit dieser Rentenaufhebung muss aufgrund der vorstehenden rechtlichen ErwÃ¤gungen primÃ¤r eine Ãnderung im Sachverhalt seit dem Erlass der VerfÃ¼gung vom 14. Januar 2010 nachgewiesen sein. Ist dies nicht der Fall, so mÃ¼ssen sich seither neue Tatsachen ergeben haben, welche ein ZurÃ¼ckkommen auf die ursprÃ¼ngliche Rentenzusprechung rechtfertigen, oder die VerfÃ¼gung vom 14. Januar 2010 muss sich als zweifellos unrichtig erweisen.</w:t>
      </w:r>
    </w:p>
    <w:p>
      <w:r>
        <w:t>3.3Â Â Â Â  Die Beschwerdegegnerin stÃ¼tzte sich gemÃ¤ss der BegrÃ¼ndung der angefochtenen VerfÃ¼gung auf das Gutachten des L.___ vom 16. Mai 2011 (Urk. 11/71) und leitete daraus ab, der Gesundheitszustand des BeschwerdefÃ¼hrers habe sich in der Zeit nach dem Erlass der VerfÃ¼gung vom 14. Januar 2010 wesentlich verbessert (Urk. 2 S. 2). Anhaltspunkte fÃ¼r eine eigentliche gesundheitliche Verbesserung lassen sich dem Gutachten indessen nicht entnehmen.</w:t>
      </w:r>
    </w:p>
    <w:p>
      <w:r>
        <w:t>Â Â Â Â Â Â Â Â  Zwar hielten die Gutachter des L.___ fest, bei der aktuellen Begutachtung habe die von der LendenwirbelsÃ¤ule ausgehende radikulÃ¤re Symptomatik, aufgrund welcher die Dekompressionsoperation empfohlen worden war, nicht festgestellt werden kÃ¶nnen (Urk. 11/71 S. 36 und S. 37). Sie wiesen allerdings darauf hin, dass sichere klinische Hinweise auf eine lumboradikulÃ¤re Reizsymptomatik schon bei den frÃ¼heren Untersuchungen teilweise verneint worden seien (vgl. Urk. 11/71 S. 11), so namentlich im Bericht von Dr. F.___, Rehaklinik E.___, vom 21. November 2007 (Urk. 11/7 S. 25). Auch die Inkonsistenzen zwischen Befund und Schmerzangaben, welche die Gutachter des L.___ schilderten (vgl. Urk. 11/71 S. 24 f., S. 36 und S. 37), waren teilweise bereits frÃ¼her beschrieben worden; vor allem hatte wiederum Dr. F.___ anlÃ¤sslich der zweiten konsiliarischen Untersuchung vom 28. Dezember 2007 von einem auffallenden Vermeidungsverhalten mit deutlicher Selbstlimitierungstendenz gesprochen (Urk. 11/7 S. 19-20). Die von Dr. F.___ empfohlene MRI-Untersuchung der LendenwirbelsÃ¤ule von Anfang Januar 2008 ergab dann aber doch einen Befund - eine Diskushernie im Bereich L5/S1 mit leichter Kompression der Wurzeltasche S1 -, welche fÃ¼r den Berichterstatter der Klinik G.___ als Ursache fÃ¼r die geklagte Symptomatik in Betracht fiel (Urk. 11/7 S. 23). Des Weiteren sprach Dr. K.___ im ersten Gutachten vom 13. November 2008 vom Vollbild eines Nervenwurzelreizsyndroms und hielt die Schilderungen des BeschwerdefÃ¼hrers fÃ¼r glaubwÃ¼rdig und kohÃ¤rent (Urk. 11/25 S. 6). In seinem zweiten Gutachten vom 14. Juli 2009 hielt Dr. K.___ an der Diagnose eines Nervenwurzelkompressionssyndroms auf der HÃ¶he L5/S1 fest und stellte nunmehr die klare Indikation zur operativen Dekompression (Urk. 11/34 S. 4 und S. 5 f.). Die Frage, ob die radiologisch erhobenen Befunde fÃ¼r die geklagte Symptomatik tatsÃ¤chlich vollumfÃ¤nglich verantwortlich sind, wurde damit zwar von den verschiedenen mit dem BeschwerdefÃ¼hrer befassten Fachpersonen unterschiedlich beurteilt; diese unterschiedliche Beurteilung deutet jedoch nicht auf eine gesundheitliche Verbesserung in der Zeit bis zur Begutachtung im L.___ hin. Denn dass tatsÃ¤chlich objektivierbare pathologische VerÃ¤nderungen der LendenwirbelsÃ¤ule vorhanden sind, wurde vom L.___ ausdrÃ¼cklich anerkannt und bestÃ¤tigt (vgl. Urk. 11/71 S. 25). Solche VerÃ¤nderungen sind indessen grundsÃ¤tzlich nicht reversibel im Zeitverlauf; sie konnten denn auch in den aktuellsten computertomographischen Aufnahmen, die Dr. R.___ im November 2008 anfertigte (vgl. Urk. 11/88 S. 2 und S. 4), wiederum sichtbar gemacht werden.</w:t>
      </w:r>
    </w:p>
    <w:p>
      <w:r>
        <w:t>Â Â Â Â Â Â Â Â  Dementsprechend zielen die AusfÃ¼hrungen der Gutachter des L.___ gar nicht darauf ab, eine Verbesserung des Gesundheitszustandes zu begrÃ¼nden, sondern die Gutachter erÃ¶rterten - auf die entsprechende Frage der Beschwerdegegnerin hin - vielmehr eingehend, weshalb sie den Beurteilungen der frÃ¼her mit dem BeschwerdefÃ¼hrer befasst gewesenen Ãrzte nicht folgten und demnach die rentenzusprechende VerfÃ¼gung vom 14. Januar 2010 fÃ¼r unrichtig hielten (Urk. 11/71 S. 38).</w:t>
      </w:r>
    </w:p>
    <w:p>
      <w:r>
        <w:t>3.4Â Â Â Â  Ob die Voraussetzungen fÃ¼r eine WiedererwÃ¤gung der VerfÃ¼gung vom 14. Januar 2010 erfÃ¼llt sind, ist allerdings fraglich.</w:t>
      </w:r>
    </w:p>
    <w:p>
      <w:r>
        <w:t>Â Â Â Â Â Â Â Â  Die beiden Gutachten von Dr. K.___ vom 13. November 2008 (Urk. 11/25) und vom 14. Juli 2009 (Urk. 11/34) sind zwar sehr knapp ausgefallen, und Dr. K.___ ging insbesondere nicht nÃ¤her auf die Beschreibung von Inkonsistenzen in frÃ¼heren Arztberichten ein und ebenso wenig auf die von Dr. A.___ im Bericht vom 16. Mai 2008 formulierte Gefahr, dass eine Operation die Schmerzen verstÃ¤rken kÃ¶nnte (vgl. Urk. 11/7 S. 11). Indessen erscheint auch die Beurteilung im Gutachten des L.___ als vorlÃ¤ufig und unvollstÃ¤ndig. Denn die Gutachter hielten eine Operation wegen der beobachteten Inkonsistenzen wohl fÃ¼r kontraindiziert, fÃ¼gten aber relativierend an, vor einem solchen Eingriff wÃ¤re zwingend der Nachweis einer radikulÃ¤ren Symptomatik durch einen Neurologen sowie eine aktuelle MRI-Untersuchung zu fordern (Urk. 11/71 S. 38).</w:t>
      </w:r>
    </w:p>
    <w:p>
      <w:r>
        <w:t>Â Â Â Â Â Â Â Â  Aus dem Gutachten des L.___ kann deshalb nicht abgeleitet werden, die VerfÃ¼gung vom 14. Januar 2010 sei im Sinne der Rechtsprechung (vgl. die Zusammenfassung im Urteil 8C_647/2011 vom 4. Januar 2012, E. 2.3) inhaltlich geradezu unhaltbar aufgrund der Aktenlage, wie sie im Zeitpunkt des VerfÃ¼gungserlasses bestand (so die Urteile des Bundesgerichts 8C_327/2011 vom 12. August 2011, E. 3.2, und 8C_347/2011 vom 11. August 2011, E. 4.1). Ferner bejaht das Bundesgericht die zweifellose Unrichtigkeit einer VerfÃ¼gung auch dort, wo deren materielle Richtigkeit aufgrund der Akten, wie sie im Zeitpunkt der ursprÃ¼nglichen VerfÃ¼gung vorlagen, gar nicht Ã¼berprÃ¼fbar ist, weil die damaligen AbklÃ¤rungen offensichtlich unzureichend waren und die VerfÃ¼gung deshalb aufgrund einer klaren Verletzung des Untersuchungsgrundsatzes als nicht rechtskonform zu beurteilen ist (vgl. wiederum die Zusammenfassung im Urteil 8C_647/2011 vom 4. Januar 2012, E. 2.3; so etwa das Urteil des Bundesgerichts 9C_724/2012 vom 29. Oktober 2012). Gegen eine klare Verletzung des Untersuchungsgrundsatzes spricht jedoch, dass die Beschwerdegegnerin mit Dr. K.___ einen Spezialarzt fÃ¼r die zweimalige Fallbeurteilung herangezogen hat, auch wenn das Ergebnis, wie dargelegt, nicht in jeder Hinsicht Ã¼berzeugt. Dies gilt umso mehr, als die zweifellose Unrichtigkeit einer VerfÃ¼gung allein aufgrund einer klaren Verletzung des Untersuchungsgrundsatzes nur mit ZurÃ¼ckhaltung angenommen werden darf. Andernfalls entstÃ¼nde eine Aufweichung des revisionsrechtlichen Grundsatzes, wonach die unterschiedliche Beurteilung eines im wesentlichen unverÃ¤ndert gebliebenen Sachverhaltes zu keiner Ãnderung der ursprÃ¼nglichen RentenverfÃ¼gung fÃ¼hren darf (BGE 112 V 387 E. 1b mit Hinweisen), und damit auch des Grundsatzes der formellen Rechtskraft einer VerfÃ¼gung.</w:t>
      </w:r>
    </w:p>
    <w:p>
      <w:r>
        <w:t>3.5Â Â Â Â  Demnach lÃ¤sst sich die rentenaufhebende VerfÃ¼gung vom 23. November 2011 weder mit einer Ãnderung im gesundheitlichen Sachverhalt noch mit einer zweifellosen Unrichtigkeit der WÃ¼rdigung des gesundheitlichen Sachverhalts rechtfertigen.</w:t>
      </w:r>
    </w:p>
    <w:p>
      <w:r>
        <w:t>Â Â Â Â Â Â Â Â  Hingegen erscheint die vorbehaltlose ÃberprÃ¼fung des Rentenanspruchs wegen einer anderweitigen SachverhaltsÃ¤nderung als gerechtfertigt. Die Rentenzusprechung mit VerfÃ¼gung vom 4. Januar 2010 erfolgte nÃ¤mlich im Hinblick darauf, dass der BeschwerdefÃ¼hrer sich der von Dr. K.___ empfohlenen WirbelsÃ¤ulenoperation unterziehen werde. Dies geht aus dem Schreiben vom 25. September 2009 hervor, womit die Beschwerdegegnerin dem BeschwerdefÃ¼hrer die ganze Rente in Aussicht stellte, gleichzeitig aber festhielt, er habe diese Operation durchfÃ¼hren zu lassen und sie werde dies anlÃ¤sslich der nÃ¤chsten amtlichen Revision vom September 2010 Ã¼berprÃ¼fen (Urk. 11/41). FÃ¼r den Zeitraum bis zur - geplanten - Operation war es dem BeschwerdefÃ¼hrer somit nicht ohne Weiteres zumutbar, eine angepasste TÃ¤tigkeit aufzunehmen, selbst dann nicht, wenn er an sich dazu in der Lage gewesen wÃ¤re, eine solche TÃ¤tigkeit zu verrichten (vgl. die Rechtsprechungshinweise in E. 2.3). Unter diesen UmstÃ¤nden wÃ¤re aber sowohl die DurchfÃ¼hrung der Operation als SachverhaltsÃ¤nderung zu werten als auch umgekehrt die Erkenntnis, dass eine Operation entgegen der ursprÃ¼nglichen Planung nicht angezeigt ist.</w:t>
      </w:r>
    </w:p>
    <w:p>
      <w:r>
        <w:t>3.6Â Â Â Â  Wie es sich mit der Operationsindikation verhÃ¤lt, lÃ¤sst sich indessen den vorhandenen medizinischen Berichten, wie in E. 3.4 schon ausgefÃ¼hrt, nicht abschliessend entnehmen. Namentlich hielten die Gutachter des L.___ eine Ã¤rztliche Beurteilung des Fachgebietes der Neurologie sowie eine aktuelle MRI-Untersuchung fÃ¼r erforderlich. Diese wurde indessen, wie Dr. A.___ im Schreiben vom 31. August 2011 zu Recht monierte (vgl. Urk. 3/2), von der Beschwerdegegnerin nicht angeordnet. In der Folge fÃ¼hrte der Neurologe Dr. R.___ gemÃ¤ss dem Bericht vom 7. November 2011 zwar ein neurologisches Konsilium durch und erstellte eine aktuelle Computertomographie, er gab jedoch keine umfassende Beurteilung der Indikation zur Operation in Kenntnis aller Vorakten ab, sondern hielt nur fest, allfÃ¤llige operative Massnahmen sollten hauptsÃ¤chlich die Etage L4/5 berÃ¼cksichtigen (vgl. Urk. 11/88 S. 2).</w:t>
      </w:r>
    </w:p>
    <w:p>
      <w:r>
        <w:t>Â Â Â Â Â Â Â Â  Es drÃ¤ngt sich deshalb auf, dass der BeschwerdefÃ¼hrer im Hinblick auf die Operationsindikation von einem Arzt oder einer Ãrztin des Fachgebietes der Neurologie und der Neurochirurgie begutachtet wird. Da eine derartige spezialÃ¤rztliche Begutachtung bis anhin nicht durchgefÃ¼hrt worden ist, rechtfertigt es sich, die Sache zu diesem Zweck an die Beschwerdegegnerin zurÃ¼ckzuweisen (vgl. BGE 137 V 210 E. 4.4.1.4 und E. 4.4.1.5). Neben der Frage nach der Operationsindikation wird die begutachtende Fachperson auch die Frage nach Art und Umfang der zumutbaren TÃ¤tigkeiten eingehend zu erlÃ¤utern habe, auch unter BerÃ¼cksichtigung einer allenfalls indizierten Operation.</w:t>
      </w:r>
    </w:p>
    <w:p>
      <w:r>
        <w:t>Â Â Â Â Â Â Â Â  Eine nochmalige psychiatrische Untersuchung des BeschwerdefÃ¼hrers ist demgegenÃ¼ber zumindest fÃ¼r die Zeit des gerichtlichen Beurteilungszeitraums bis zum Erlass der angefochtenen VerfÃ¼gung vom 23. November 2011 nicht angezeigt. Denn die EinschÃ¤tzung von Dr. P.___ des L.___, dass keine psychiatrische Diagnose mit Einfluss auf die ArbeitsfÃ¤higkeit gestellt werden kÃ¶nne (vgl. Urk. 11/71 S. 46), wurde spÃ¤ter durch den Bericht der Q.___ vom 7. Oktober 2011 grundsÃ¤tzlich gestÃ¼tzt, indem die Verfasserin nur eine leichte depressive Episode feststellen konnte, ebenfalls Selbstlimitierungstendenzen beobachtete und deshalb nur eine vorÃ¼bergehende ArbeitsunfÃ¤higkeit von ein- bis zweimonatiger Dauer annahm (Urk. 11/86).</w:t>
      </w:r>
    </w:p>
    <w:p>
      <w:r>
        <w:t>3.7Â Â Â Â  Damit ist die Beschwerde in dem Sinne gutzuheissen, dass die angefochtene VerfÃ¼gung vom 23. November 2011 aufzuheben und die Sache an die Beschwerdegegnerin zurÃ¼ckzuweisen ist, damit diese die erforderlichen AbklÃ¤rungen im Sinne der ErwÃ¤gungen tÃ¤tige und hernach Ã¼ber den Rentenanspruch des BeschwerdefÃ¼hrers neu verfÃ¼ge.</w:t>
      </w:r>
    </w:p>
    <w:p>
      <w:r>
        <w:t>4.Â Â Â Â Â Â  GestÃ¼tzt auf Art. 69 Abs. 1 bis IVG ist das Verfahren fÃ¼r die unterliegende Beschwerdegegnerin kostenpflichtig. Die Kosten sind unter BerÃ¼cksichtigung des gesetzlichen Rahmens (Fr. 200.-- bis Fr. 1'000.--) ermessensweise auf Fr. 600.-- festzusetzen.</w:t>
      </w:r>
    </w:p>
    <w:p>
      <w:r>
        <w:t>5.Â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Unter BerÃ¼cksichtigung dieser Kriterien rechtfertigt es sich, der BeschwerdefÃ¼hrerin eine ProzessentschÃ¤digung von Fr. 1'300.-- (inklusive Barauslagen und Mehrwertsteuer) zuzusprechen.</w:t>
      </w:r>
    </w:p>
    <w:p>
      <w:r>
        <w:t>Das Gericht erkennt:</w:t>
      </w:r>
    </w:p>
    <w:p>
      <w:r>
        <w:t>1.Â Â Â Â Â Â Â Â  Die Beschwerde wird in dem Sinne gutgeheissen, dass die angefochtene VerfÃ¼gung vom 23. November 2011 aufgehoben und die Sache an die Sozialversicherungsanstalt des Kantons ZÃ¼rich, IV-Stelle, zurÃ¼ckgewiesen wird, damit diese die erforderlichen AbklÃ¤rungen im Sinne der ErwÃ¤gungen tÃ¤tige und hernach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1Â300.-- (inklusive Barauslagen und Mehrwertsteuer) zu bezahlen.</w:t>
      </w:r>
    </w:p>
    <w:p>
      <w:r>
        <w:t>4.Â Â Â Â Â Â Â Â  Zustellung gegen Empfangsschein an:</w:t>
      </w:r>
    </w:p>
    <w:p>
      <w:r>
        <w:t>- Milosav Milovanovic</w:t>
      </w:r>
    </w:p>
    <w:p>
      <w:r>
        <w:t>- Sozialversicherungsanstalt des Kantons ZÃ¼rich, IV-Stelle</w:t>
      </w:r>
    </w:p>
    <w:p>
      <w:r>
        <w:t>- Bundesamt fÃ¼r Sozialversicherungen</w:t>
      </w:r>
    </w:p>
    <w:p>
      <w:r>
        <w:t>- Pensionskasse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