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IV.2011.01247 vom 15. April 2013</w:t>
      </w:r>
    </w:p>
    <w:p>
      <w:r>
        <w:t>ZH Sozialversicherungsgericht, 2013-04-15, DE</w:t>
      </w:r>
    </w:p>
    <w:p>
      <w:r>
        <w:rPr>
          <w:b/>
        </w:rPr>
        <w:t xml:space="preserve">Quelle: </w:t>
      </w:r>
      <w:r>
        <w:t>https://mcp.opencaselaw.ch/entscheid/zh_sozialversicherungsgericht_IV.2011.01247</w:t>
      </w:r>
    </w:p>
    <w:p>
      <w:r>
        <w:t>FR: ZH_SOZIALVERSICHERUNGSGERICHT IV.2011.01247 du 15 avril 2013</w:t>
      </w:r>
    </w:p>
    <w:p>
      <w:r>
        <w:t>IT: ZH_SOZIALVERSICHERUNGSGERICHT IV.2011.01247 del 15 aprile 2013</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Â Â Â Â Â Â Â Â  Wurde eine Rente, eine HilflosenentschÃ¤digung oder ein Assistenzbeitrag wegen eines zu geringen InvaliditÃ¤tsgrades, wegen fehlender Hilflosigkeit oder weil aufgrund des zu geringen Hilfebedarfs kein Anspruch auf einen Assistenzbeitrag entsteht, verweigert, so wird nach Art. 87 Abs. 3 IVV eine neue Anmeldung nur geprÃ¼ft, wenn die Voraussetzungen gemÃ¤ss Abs. 2 dieser Bestimmung erfÃ¼llt sind. Danach ist im Revisionsgesuch glaubhaft zu machen, dass sich der Grad der InvaliditÃ¤t oder der Hilflosigkeit oder die HÃ¶he des invaliditÃ¤tsbedingten Betreuungsaufwandes oder Hilfebedarfs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oder der Hilfebedarf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oder einen anspruchsbegrÃ¼ndenden Hilfebedarf zu bejahen, und hernach zu beschliessen. Im Beschwerdefall obliegt die gleiche materielle PrÃ¼fungspflicht auch dem Gericht (BGE 130 V 71 E. 3.2.2 und 3.2.3, 117 V 198 E. 3a, 109 V 108 E. 2b).</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ist der Anspruch auf eine Rente der Invalidenversicherung. Dabei steht fest, dass die Beschwerdegegnerin auf die Neuanmeldung der BeschwerdefÃ¼hrerin vom 11. Juni 2010 (Urk. 8/67) eingetreten ist. Letztmals materiell beurteilt wurde deren Gesundheitszustand mit von diesem Gericht am 7. Juni 2007 bestÃ¤tigtem Einspracheentscheid vom 7. April 2006 (Urk. 8/22), mit welchem der Anspruch auf eine Invalidenrente verneint wurde. Zu prÃ¼fen ist somit, ob sich der massgebliche Sachverhalt zwischen dem Einspracheentscheid vom 7. April 2006 und der angefochtenen VerfÃ¼gung vom 21. Oktober 2011 (Urk. 2) in einer fÃ¼r den Rentenanspruch erheblichen Weise geÃ¤ndert hat.</w:t>
      </w:r>
    </w:p>
    <w:p>
      <w:r>
        <w:t>2.2Â Â Â Â  Das Gericht stÃ¼tzte sich im Urteil vom 7. Juni 2007 (Prozess Nr. IV.2006.00371, Urk. 8/28) auf die Arztberichte von Dr. F.___, (Urk. 8/9/1-5), der Medizinischen Klinik E.___ vom 6. Oktober 2004 (Urk. 8/9/8-9) und 1. Dezember 2004 (Urk. 8/9/6-7), der Neurologischen Klinik C.___ vom 18. Januar 2005 (Urk. 8/7/9-10), des D.___ vom 13. April 2005 (Urk. 8/7/16-19), von Dr. A.___ vom 9. Juni 2005 (Urk. 8/7/6-7), von Dr. med. Z.___ vom 29. August 2005 (Urk. 8/7/1-5) der Psychiatrischen Poliklinik C.___ vom 25. Oktober 2005 (Urk. 8/11) sowie von Dr. G.___ vom 11. Juli 2006 (Urk. 8/26) und erkannte, dass weder in somatischer noch in psychiatrischer Hinsicht ein Gesundheitsschaden mit Krankheitswert vorliege.</w:t>
      </w:r>
    </w:p>
    <w:p>
      <w:r>
        <w:t>2.3Â Â Â Â  Der aktuelle Gesundheitszustand sieht folgendermassen aus:</w:t>
      </w:r>
    </w:p>
    <w:p>
      <w:r>
        <w:t>2.3.1Â Â  Laut Arztbericht des J.___ vom 9. August 2010 (Urk. 8/72) leidet die BeschwerdefÃ¼hrerin an einer mittelgradigen depressiven Episode (F32.1), einer anhaltenden somatoformen SchmerzstÃ¶rung (F45.4) und Adipositas (E66). Sie erscheine Ã¤usserlich gepflegt, sofort weinend, altersentsprechend, bewusstseinsklar und allseits orientiert. In der emotionellen Kontaktaufnahme sei die BeschwerdefÃ¼hrerin abwartend und sachlich. Im Spontanverhalten sei sie aktiv, die Stimmung sei deutlich depressiv-resigniert und affektiv adÃ¤quat kontrolliert. Im GesprÃ¤chsverlauf sei sie verbal mitteilungsaktiv, schildere ihr Symptomerleben und -verhalten in Zusammenhang mit dem Unfall. Kognitiv sei sie in Aufmerksamkeit, Konzentration, MerkfÃ¤higkeit und GedÃ¤chtnis unauffÃ¤llig, im Denken formal beweglich und inhaltlich problemzentriert. Es bestÃ¼nden keine Anhaltspunkte fÃ¼r psychotische Erlebnisweisen (Wahn, Wahrnehmungs- oder Ich-StÃ¶rungen). Anamnestisch seien deutliche Suizidgedanken und -wÃ¼nsche vorhanden gewesen ohne Suizidversuch und konkreten AusfÃ¼hrungsplÃ¤nen. Aktuell bestehe keine akute SuizidalitÃ¤t.</w:t>
      </w:r>
    </w:p>
    <w:p>
      <w:r>
        <w:t>Â Â Â Â Â Â Â Â  Die BeschwerdefÃ¼hrerin kÃ¶nne keine TÃ¤tigkeit Ã¼ber lÃ¤ngere Zeit ausfÃ¼hren, sie mÃ¼sse sich immer wieder hinlegen, ertrage keinen Stress und reagiere auf Belastung mit verstÃ¤rkten Schmerzen/Synkopen mit Muskelkrampf.</w:t>
      </w:r>
    </w:p>
    <w:p>
      <w:r>
        <w:t>2.3.2Â Â  FÃ¼r Dr. H.___ (Arztbericht vom 17. August 2010, Urk. 8/73) liegt ein vielfÃ¤ltiges Beschwerdebild vor, es bestehe weitergehend ein generalisiertes Schmerzsyndrom mit Schwerpunkt an der WirbelsÃ¤ule cervical und lumbal.Â  Dominiert werde das Beschwerdebild jedoch durch eine Depression.</w:t>
      </w:r>
    </w:p>
    <w:p>
      <w:r>
        <w:t>Â Â Â Â Â Â Â Â  Durch die deutlich verminderte Belastbarkeit des Achsenorgans seien TÃ¤tigkeiten mit schwerem Heben oder Tragen von Lasten sowieÂ  wirbelsÃ¤ulenbelastende TÃ¤tigkeiten in Zwangshaltungen und mit langandauerndem reinen Stehen insbesondere in vornÃ¼bergeneigter KÃ¶rperhaltung, alle TÃ¤tigkeiten mit repetitiven Rumpf- oder HWS-rotierenden Stereotypien sowie Arbeiten Ã¼berwiegend im Ãberkopfbereich auf Grund der medizinischen Diagnosen fÃ¼r die BeschwerdefÃ¼hrerin nicht geeignet. Zumutbar erschienen kÃ¶rperlich leichte TÃ¤tigkeiten in wirbelsÃ¤ulenadaptierten Wechselpositionen mit der MÃ¶glichkeit zum Wechseln zwischen Sitzen, Stehen und Gehen, insbesondere kein Heben von Lasten Ã¼ber 5 kg kurzfristig und 2 kg lÃ¤ngerfristig. Um die prozentuale ArbeitsfÃ¤higkeit beziehungsweise LeistungsfÃ¤higkeit ermitteln zu kÃ¶nnen, mÃ¼sste ein funktioneller Leistungstest durchgefÃ¼hrt werden.</w:t>
      </w:r>
    </w:p>
    <w:p>
      <w:r>
        <w:t>2.3.3Â Â  Dr. Z.___ diagnostizierte im Bericht vom 3. Oktober 2010 (Urk. 8/74/1-4) (1) eine anhaltende somatoforme SchmerzstÃ¶rung, (2) eine mittelgradige depressive Episode, (3) psychogene AnfÃ¤lle (ohne Anhaltspunkte fÃ¼r Epilepsie), (4) Adipositas und (5) ein allergisches Exanthem. Als Diagnosen ohne Auswirkung auf die ArbeitsfÃ¤higkeit nannte er (6) einen Status nach Hysterektomie/Adnexektomie bei Endometrium-Karzinom, (7) einen Status nach symptomatischer Cholezystolithiasis und (8) einen Status nach laparoskopischer Cholezystektomie. Die Situation bezÃ¼glich der chronischen Schmerzen der linken oder rechten KÃ¶rperhÃ¤lfte, bezÃ¼glich der Depression und der OhnmachtsanfÃ¤lle mit Urinabgang habe sich seit der letzten Berichterstattung von August 2005 kaum verÃ¤ndert. Aktuell seien bei der BeschwerdefÃ¼hrerin chronische Schmerzen im rechten Hemiabdomen und im rechten Hemithorax dominierend. Es bestehe seit 26. Juni 2003 bis heute eine 100%ige ArbeitsunfÃ¤higkeit.</w:t>
      </w:r>
    </w:p>
    <w:p>
      <w:r>
        <w:t>2.3.4Â Â  Dr. I.___ beschrieb im Verlaufsbericht vom 5. November 2011 (Urk. 8/77) (1) eine mittelgradige depressive Episode (F32.1) mit intermittierenden Exazerbationen schweren Grades (F32.3), (2) ein chronisches Schmerzsyndrom, (3) Adipositas, (4) einen Verdacht auf Analgetika-induzierte Kopfschmerzen (G44.4), (5) einen Verdacht auf posttraumatische BelastungsstÃ¶rung (F44.5) und einen Verdacht auf dissoziative KrampfanfÃ¤lle (F44.5). Der Verlauf sei sich verschlechternd: Âkonstante Klagen Ã¼ber therapieresistente Schmerzen, BedrÃ¼cktheit, GefÃ¼hl des Nicht-mehr-weiter-KÃ¶nnens, Weinerlichkeit, hypochondrische Selbstbeobachtung mit Katastrophisierung, ZukunftsÃ¤ngste, sozialer RÃ¼ckzug im Sinne von Verlust sozialer Kompetenzen, neuerdings auch Schamproblematik wegen Inkontinentia urinae, da sie immer wieder unter sich lasse, immer wieder berichtet sie Ã¼ber einschiessende Szenen, in denen sie den Unfallhergang wiedererlebe, Hyperarousal, vor allem nÃ¤chtlich, mit Panik und SchlafstÃ¶rungen; es seien auch Â´neuartige Â´ Kopfschmerzen aufgetreten, die sich nach der Einnahme von Schmerzmitteln verschlechtern wÃ¼rden, als starker Hinweis auf Â´MÃKÂ´ (Medikamenten-induzierter Kopfschmerz). Ebenso wenig liess sich die Adipositas beeinflussen.Â</w:t>
      </w:r>
    </w:p>
    <w:p>
      <w:r>
        <w:t>2.3.5Â Â  Dem Austrittsbericht der R.___ vom 23. MÃ¤rz 2011 (Urk. 8/88/97-101) kann entnommen werden, dass sich der stationÃ¤re Verlauf weitgehend komplikationslos gestaltet hatte. Allerdings sei es insgesamt zu fÃ¼nf Sturzereignissen in regelmÃ¤ssigen AbstÃ¤nden von zwei bis drei Tagen gekommen, wobei die BeschwerdefÃ¼hrerin unverletzt geblieben sei. Zum Teil seien die StÃ¼rze vom Pflegepersonal oder den Therapeuten beobachtet und als Âkontrolliertes AbsitzenÂ beschrieben worden. Die jeweilige unmittelbar durchgefÃ¼hrte Ã¤rztliche Untersuchung habe eine ansprechbare, wache BeschwerdefÃ¼hrerin mit verzÃ¶gerter oder fehlender Antwort auf konkrete Frage ergeben. Aus rehabilitativer Sicht mÃ¼sse konstatiert werden, dass die Compliance bezÃ¼glich der durchgefÃ¼hrten und angebotenen Therapien sehr begrenzt gewesen sei. Meist seien die Einzeltherapien schon nach wenigen Minuten unter Angabe starker Schmerzen abgebrochen worden. Hierbei habe sich eine markante Diskrepanz zu den angegebenen Schmerzen und der Belastbarkeit ausserhalb der Therapien gegeben.</w:t>
      </w:r>
    </w:p>
    <w:p>
      <w:r>
        <w:t>2.3.6Â Â  Im Gutachten des K.___ vom 29. April 2011 werden folgende Diagnosen mit Auswirkungen auf die ArbeitsfÃ¤higkeit genannt (Urk. 8/88 S. 56 f.):</w:t>
      </w:r>
    </w:p>
    <w:p>
      <w:r>
        <w:t>ÂÂ Â Â Â  1. Sonstige depressive Episode (ICD-10 F 32.8)</w:t>
      </w:r>
    </w:p>
    <w:p>
      <w:r>
        <w:t>Â  2.Â  Anhaltende somatoforme SchmerzstÃ¶rung (ICD-10 F 45.4)</w:t>
      </w:r>
    </w:p>
    <w:p>
      <w:r>
        <w:t>DD: Unspezifische Schmerzfehlverarbeitung (ICD-10 F 68.0)</w:t>
      </w:r>
    </w:p>
    <w:p>
      <w:r>
        <w:t>Â  3.Â  Dissoziative StÃ¶rungen (ICD-10 F 44.7)</w:t>
      </w:r>
    </w:p>
    <w:p>
      <w:r>
        <w:t>Â  4.Â  Chronic wide spread pain</w:t>
      </w:r>
    </w:p>
    <w:p>
      <w:r>
        <w:t>-Â Â  Anamnestisch Varusgonarthrose links mit deutlicher VerschmÃ¤lerung des medialen Gelenkspaltes</w:t>
      </w:r>
    </w:p>
    <w:p>
      <w:r>
        <w:t>-Â Â  Beidseitige, mÃ¤ssige SenkspreizfÃ¼sse</w:t>
      </w:r>
    </w:p>
    <w:p>
      <w:r>
        <w:t>-Â Â  Fehlhaltung (zervikal rechts-, lumbal linkskonvexe Skoliose, verstÃ¤rkte lumbale Lordose), diskrete degenerative VerÃ¤nderungen lumbal und zervikal</w:t>
      </w:r>
    </w:p>
    <w:p>
      <w:r>
        <w:t>-Â Â  Status nach wahrscheinlicher Kontusion der linken KÃ¶rperhÃ¤lfte im Rahmen eines Autounfalls am 26.06.2003</w:t>
      </w:r>
    </w:p>
    <w:p>
      <w:r>
        <w:t>-Â Â  Status nach Hysterektomie und Andnexektomie wegen serÃ¶spapillÃ¤rem Borderline-Tumor beider Ovarien</w:t>
      </w:r>
    </w:p>
    <w:p>
      <w:r>
        <w:t>-Â Â  Status nach Cholezystektomie wegen anamnestisch symptomatischer CholezystolithiasisÂ.</w:t>
      </w:r>
    </w:p>
    <w:p>
      <w:r>
        <w:t>Â Â Â Â Â Â Â Â  Als Diagnosen ohne Auswirkungen auf die ArbeitsfÃ¤higkeit wurden folgende genannt (Urk. 8/88 S. 57):</w:t>
      </w:r>
    </w:p>
    <w:p>
      <w:r>
        <w:t>ÂÂ Â Â Â  5. Adipositas II (BMI = 35kg/m2)</w:t>
      </w:r>
    </w:p>
    <w:p>
      <w:r>
        <w:t>Â  6.Â  Stammvarikosis der vena saphena magna links mit chronisch venÃ¶ser InsuffizienzÂ.</w:t>
      </w:r>
    </w:p>
    <w:p>
      <w:r>
        <w:t>Â Â Â Â Â Â Â Â  In psychiatrischer Hinsicht kÃ¶nne zusammenfassend angenommen werden, dass eine atypische depressive StÃ¶rung in eher leichtem Ausmass, eine mÃ¶gliche somatoforme SchmerzverarbeitungsstÃ¶rung oder unspezifische SchmerzverarbeitungsstÃ¶rung und eine Tendenz zu dissoziativen ZustÃ¤nden bei mÃ¶glicher akzentuierter histrionischer PersÃ¶nlichkeitsstruktur vorlÃ¤gen. Objektiv sei die Symptomatik allerdings relativ gering, insbesondere lasse sich keine gravierende depressive Symptomatik feststellen. Auch die dissoziativen ZustÃ¤nde seien im Alltag nicht derart massiv vorhanden, dass die BeschwerdefÃ¼hrerin dadurch gravierend eingeschrÃ¤nkt sei. BezÃ¼glich der Schmerzsituation kÃ¶nne allenfalls begrÃ¼ndet werden, dass die BeschwerdefÃ¼hrerin bei kÃ¶rperlich belastenden TÃ¤tigkeiten eingeschrÃ¤nkt sei. Es kÃ¶nne dadurch allenfalls eine verminderte Belastbarkeit aufgrund der psychischen Symptomatik begrÃ¼ndet werden, doch nicht die subjektiv angegebene EinschrÃ¤nkung fÃ¼r praktisch jegliche TÃ¤tigkeit. Allenfalls kÃ¶nne eine verminderte Belastbarkeit aufgrund des etwas labilen psychischen Gleichgewichts begrÃ¼ndet werden, doch nicht EinschrÃ¤nkungen in der Kognition und Auffassung. Es kÃ¶nne wohl nachvollzogen werden, dass die BeschwerdefÃ¼hrerin aufgrund des labilen psychischen Zustandes vermindert belastbar sei, was sich auch auf die LeistungsfÃ¤higkeit niederschlage. Aufgrund einer gewissen Verlangsamung und eines erhÃ¶hten Pausenbedarfs kÃ¶nne daher eine hÃ¶chstens 30%ige EinschrÃ¤nkung der ArbeitsfÃ¤higkeit in der bisherigen und in jeglicher alternativer klar strukturierter TÃ¤tigkeit angenommen werden.</w:t>
      </w:r>
    </w:p>
    <w:p>
      <w:r>
        <w:t>Â Â Â Â Â Â Â Â  Die rheumatologische Untersuchung habe ergeben, dass bei der BeschwerdefÃ¼hrerin ein inzwischen generalisiertes Schmerzsyndrom bei diskreten degenerativen VerÃ¤nderungen der Hals- und LendenwirbelsÃ¤ule sowie einer mÃ¤ssigen Fehlform des Achsenskeletts und einer Fehlstellung im Bereich der FÃ¼sse bestehe. Die objektiven Befunde liessen jedoch das subjektiv empfundene Schmerzausmass und die dadurch bedingte EinschrÃ¤nkung nicht erklÃ¤ren. Die zum Teil diskrepanten Befunde in der klinischen Untersuchung sowie die vier positiven Waddell non organic signs liessen eine vorwiegend nicht-organisch bedingte Schmerzursache vermuten. Da lediglich sehr diskrete degenerative VerÃ¤nderungen des Achsenskeletts nachweisbar seien, kÃ¶nnten der BeschwerdefÃ¼hrerin auch unter BerÃ¼cksichtigung der ausgeprÃ¤gten Schmerzsymptomatik kÃ¶rperlich leichte bis mittelschwere, wechselbelastende und rÃ¼ckenadaptierte TÃ¤tigkeiten zu mindestens 70 % zugemutet werden. Aufgrund der Schmerzproblematik seien kÃ¶rperlich schwere Arbeiten nicht mehr zumutbar, zudem kÃ¶nne auch in einer angepassten TÃ¤tigkeit angesichts der langjÃ¤hrigen Schmerzsymptomatik eine EinschrÃ¤nkung der ArbeitsfÃ¤higkeit von 30 % gewÃ¤hrt werden. DarÃ¼ber hinausgehende EinschrÃ¤nkungen der ArbeitsfÃ¤higkeit kÃ¶nnten aufgrund der vorliegenden objektiven Befunde nicht gerechtfertigt werden.</w:t>
      </w:r>
    </w:p>
    <w:p>
      <w:r>
        <w:t>Â Â Â Â Â Â Â Â  Gesamtmedizinisch kamen die Gutachter zum Schluss, dass seit Juli 2007 eine 70%ige ArbeitsfÃ¤higkeit fÃ¼r kÃ¶rperlich leichte bis mittelschwere, wechselbelastende und rÃ¼ckenadaptierte TÃ¤tigkeiten bestehe. Aufgrund der Schmerzproblematik seien kÃ¶rperlich schwere Arbeiten nicht mehr zumutbar. In der 30%igen BeeintrÃ¤chtigung der ArbeitsfÃ¤higkeit seien sowohl die psychiatrischen als auch die rheumatologischen EinschrÃ¤nkungen mitberÃ¼cksichtigt.</w:t>
      </w:r>
    </w:p>
    <w:p>
      <w:r>
        <w:rPr>
          <w:b/>
        </w:rPr>
        <w:t>E. 3</w:t>
      </w:r>
    </w:p>
    <w:p>
      <w:r>
        <w:t>3.1Â Â Â Â  Vorab ist festzustellen, dass das Gutachten des K.___ vom 29. April 2011 (E. 2.3.6) in jeder Hinsicht den praxisgemÃ¤ssen Anforderungen an den Beweiswert einer Expertise entspricht. Es basiert auf den notwendigen internistischen, rheumatologischen und psychiatrischen Untersuchungen der BeschwerdefÃ¼hrerin. Den Gutachtern standen die Akten der Beschwerdegegnerin zur VerfÃ¼gung, worin namentlich die relevanten medizinischen Berichte enthalten waren. Die Gutachter berÃ¼cksichtigten sodann die geklagten Beschwerden und setzten sich mit diesen sowie dem Verhalten der BeschwerdefÃ¼hrerin auseinander. Das Gutachten leuchtet in der Darlegung der medizinischen ZustÃ¤nde und ZusammenhÃ¤nge ein. DemgemÃ¤ss sind auch die Schlussfolgerungen der medizinischen Experten in einer Weise begrÃ¼ndet, dass die rechtsanwendende Person sie prÃ¼fend nachvollziehen kann.</w:t>
      </w:r>
    </w:p>
    <w:p>
      <w:r>
        <w:t>3.2Â Â Â Â  Aufgrund der Darlegungen im K.___-Gutachten ist davon auszugehen, dass sich der Gesundheitszustand der BeschwerdefÃ¼hrerin nicht wesentlich verÃ¤ndert hat. In somatischer bzw. rheumatologischer Hinsicht kommen die Gutachter zum Schluss, dass bei der BeschwerdefÃ¼hrerin ein generalisiertes Schmerzsyndrom bei degenerativen VerÃ¤nderungen der Hals- und LendenwirbelsÃ¤ule sowie einer mÃ¤ssigen Fehlform des Achsenskeletts und einer Fehlstellung im Bereich der FÃ¼sse vorliege. Es konnten weder in der Beweglichkeit des Achsenskeletts noch in den peripheren Gelenken relevante EinschrÃ¤nkungen festgestellt werden, und es lagen keine Gelenksschwellungen oder gar Synovitiden vor. Hinweise fÃ¼r eine radikulÃ¤re Problematik fehlten sowohl im Bereich der oberen als auch der unteren WirbelsÃ¤ule.</w:t>
      </w:r>
    </w:p>
    <w:p>
      <w:r>
        <w:t>Â Â Â Â Â Â Â Â  Die Feststellungen der Gutachter decken sich mit denjenigen von Dr. H.___ (E.2.3.2), der zwar von einem vielfÃ¤ltigen Beschwerdebild ausgeht, welches aber weitgehend aus einem generalisierten Schmerzsyndrom mit Schwerpunkt an der WirbelsÃ¤ule bestehe. Sowohl Dr. Z.___ (E. 2.3.3) als auch die Ãrzte der R.___ nannten keine somatischen Diagnosen mit Auswirkung auf die ArbeitsfÃ¤higkeit.</w:t>
      </w:r>
    </w:p>
    <w:p>
      <w:r>
        <w:t>Â Â Â Â Â Â Â Â  Zusammenfassend kann somit davon ausgegangen werden, dass in somatischer Hinsicht kein Gesundheitsschaden mit Krankheitswert vorliegt.</w:t>
      </w:r>
    </w:p>
    <w:p>
      <w:r>
        <w:t>3.3Â Â Â Â  In psychiatrischer Hinsicht fanden die Gutachter des K.___, dass bei der BeschwerdefÃ¼hrerin eine atypische depressive StÃ¶rung in eher leichtem Ausmass, eine mÃ¶gliche somatoforme SchmerzverarbeitungsstÃ¶rung oder eine unspezifische SchmerzverarbeitungsstÃ¶rung sowie eine Tendenz zu dissoziativen ZustÃ¤nden bei mÃ¶glicher akzentuierter histrionischer PersÃ¶nlichkeitsstruktur vorlÃ¤gen. Was die BeschwerdefÃ¼hrerin respektive die Ãrzte des J.___ (Urk. 3) hiergegen vorbringen, verfÃ¤ngt nicht.</w:t>
      </w:r>
    </w:p>
    <w:p>
      <w:r>
        <w:t>3.3.1Â Â  Vorab ist darauf hinzuweisen, dass den Berichten des J.___ (vom 5. MÃ¤rz 2009, Urk. 8/78, vom 10. MÃ¤rz 2010, Urk. 8/79, vom 9. August 2010, Urk. 8/72) die Beweistauglichkeit von vornherein abzusprechen ist, deckt sich deren Inhalt in Bezug auf die aktuellen Beschwerden und den psychopathologischen Befund - abgesehen von der jeweiligen Anpassung an das aktuelle Alter der BeschwerdefÃ¼hrerin - wortwÃ¶rtlich. Demzufolge liegt der Schluss nahe, dass es dem Team des J.___ weniger darum ging, mÃ¶glichst objektiv Ã¼ber den Gesundheitszustand der BeschwerdefÃ¼hrerin zu berichten, sondern vielmehr ihren subjektiv empfundenen Zustand abzubilden. Kommt hinzu, dass die Berichte teilweise widersprÃ¼chlich sind: Im Bericht vom 9. August 2010 (Urk. 8/72) wird auf das tagesklinische Rehabilitationsprogramm vom 4. November bis 29. Dezember 2009 hingewiesen und im Austrittsbericht Ã¼ber das tagesklinische Programm vom 10. MÃ¤rz 2010 (Urk. 8/79) wurde angegeben, das Programm habe - mit einem Unterbruch vom 17. November bis 3. Dezember 2009 - bis zum 15. Januar 2010 gedauert. Unter diesen Voraussetzungen ist auch die Stellungnahme des J.___ vom 6. September 2011 (Urk. 3) zum Gutachten des K.___ wertlos, insbesondere auch deshalb, weil auch der darin aufgefÃ¼hrte Psychostatus identisch ist mit demjenigen in den Arztberichten.</w:t>
      </w:r>
    </w:p>
    <w:p>
      <w:r>
        <w:t>3.3.2Â Â  Zwar fand die allgemeinÃ¤rztliche Untersuchung im K.___ ohne Ãbersetzerin statt, wozu die BeschwerdefÃ¼hrerin allerdings ihr EinverstÃ¤ndnis gegeben hat. Ãberdies beurteilte der Gutachter die SprachfÃ¤higkeiten der BeschwerdefÃ¼hrerin als genÃ¼gend (vgl. Urk. 8/88 S. 32). In der psychiatrischen Exploration, bei welcher eine umfassende Erhebung der Anamnese und des PsychostatusÂ vorgenommen wurde, war eine Dolmetscherin zugegen. Die BeschwerdefÃ¼hrerin antwortete teilweise auf die Fragen in deutscher Sprache, ohne die Ãbersetzung abzuwarten (vgl. Urk. 8/88 S. 42), was darauf hindeutet, dass die Sprachkenntnisse der BeschwerdefÃ¼hrerin fÃ¼r die allgemeinÃ¤rztliche Untersuchung tatsÃ¤chlich genÃ¼gend waren und auf eine Ãbersetzung hatte verzichtet werden kÃ¶nnen.</w:t>
      </w:r>
    </w:p>
    <w:p>
      <w:r>
        <w:t>3.3.3Â Â  Nach stÃ¤ndiger Rechtsprechung begrÃ¼ndet eine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 2.2.3 in fine).</w:t>
      </w:r>
    </w:p>
    <w:p>
      <w:r>
        <w:t>Â Â Â Â Â Â Â Â  In sÃ¤mtlichen vorliegenden Arztberichten wird die depressive Episode - von unterschiedlicher Schwere - immer im Zusammenhang mit therapieresistenten Schmerzen genannt, weshalb diese nicht als eigenstÃ¤ndiges Krankheitsgeschehen angesehen werden kann. Somit sind die Ã¼brigen Kriterien zu prÃ¼fen, bei deren Vorliegen die Ãberwindbarkeitsvermutung hinfÃ¤llig wÃ¼rde:</w:t>
      </w:r>
    </w:p>
    <w:p>
      <w:r>
        <w:t>Â Â Â Â Â Â Â Â  Chronische kÃ¶rperliche Begleiterkrankungen sind ebenso wenig gegeben wie ein mehrjÃ¤hriger, chronifizierter Krankheitsverlauf - abgesehen von den organisch nicht erklÃ¤rbaren therapieresistenten Schmerzen. Von einem sozialen RÃ¼ckzug in allen Belangen des Lebens kann nicht gesprochen werden, unterhÃ¤lt die BeschwerdefÃ¼hrerin doch Kontakte zu ihrer Familie und geht sie selbstÃ¤ndig einkaufen. Sodann gibt es keinerlei Hinweise auf einen verfestigten, therapeutisch nicht mehr beeinflussbaren innerseelischen Verlauf einer an sich missglÃ¼ckten, psychisch aber entlastenden KonfliktbewÃ¤ltigung im Sinne eines primÃ¤ren Krankheitsgewinns. Zwar nimmt die BeschwerdefÃ¼hrerin seit Jahren eine psychiatrische Behandlung in Anspruch, dem Bericht der R.___ (E. 2.3.5) ist indessen zu entnehmen, dass die Compliance wÃ¤hrend der stationÃ¤ren Rehabilitation bezÃ¼glich der durchgefÃ¼hrten und angebotenen Therapien sehr begrenzt war, so dass auch nicht vom Scheitern einer konsequent durchgefÃ¼hrten ambulanten oder stationÃ¤ren Behandlung auch mit unterschiedlichem therapeutischem Ansatz gesprochen werden kann. Ãberdies konnte anlÃ¤sslich der Begutachtung nicht eruiert werden, welche Medikamente die BeschwerdefÃ¼hrerin regelmÃ¤ssig einnimmt, woraus zu schliessen ist, dass ihr Leidensdruck eher gering ist.</w:t>
      </w:r>
    </w:p>
    <w:p>
      <w:r>
        <w:t>Â Â Â Â Â Â Â Â  Somit ist keines der alternativ zur psychischen KomorbiditÃ¤t in Frage kommenden MorbiditÃ¤tskriterien auch nur ansatzweise erfÃ¼llt. Damit erweist sich eine allfÃ¤llig noch bestehende BeeintrÃ¤chtigung als nicht invalidisierend.</w:t>
      </w:r>
    </w:p>
    <w:p>
      <w:r>
        <w:t>3.4Â Â Â Â  Zusammenfassend besteht mangels invalidisierenden Gesundheitsschadens kein Leistungsanspruch, und die angefochtene VerfÃ¼gung, mit welcher dies festgehalten wurde, erweist sich als rechtens, was zur Abweisung der Beschwerde fÃ¼hrt.</w:t>
      </w:r>
    </w:p>
    <w:p>
      <w:r>
        <w:rPr>
          <w:b/>
        </w:rPr>
        <w:t>E. 4</w:t>
      </w:r>
    </w:p>
    <w:p>
      <w:r>
        <w:t>4.1Â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46, 100 V 61, 98 V 115).</w:t>
      </w:r>
    </w:p>
    <w:p>
      <w:r>
        <w:t>Â Â Â Â Â Â Â Â  Die Voraussetzungen zur GewÃ¤hrung der unentgeltlichen Rechtspflege sind bei der BeschwerdefÃ¼hrerin, die von der Stadt ZÃ¼rich unterstÃ¼tzt wird (vgl. Urk. 26/2), erfÃ¼llt, weshalb ihr die unentgeltliche ProzessfÃ¼hrung zu gewÃ¤hren ist.</w:t>
      </w:r>
    </w:p>
    <w:p>
      <w:r>
        <w:t>4.2Â Â Â Â  GestÃ¼tzt auf Art. 69 Abs. 1 bis IVG ist das Beschwerdeverfahren kostenpflichtig. Die Kosten sind unabhÃ¤ngig vom Streitwert nach dem Verfahrensaufwand festzulegen und vorliegend auf Fr. 800.-- anzusetzen. Entsprechend dem Ausgang des Verfahrens sind sie der BeschwerdefÃ¼hrerin aufzuerlegen, jedoch zufolge der GewÃ¤hrung der unentgeltlichen ProzessfÃ¼hrung einstweilen auf die Gerichtskasse zu nehmen.</w:t>
      </w:r>
    </w:p>
    <w:p>
      <w:r>
        <w:t>Das Gericht beschliesst:</w:t>
      </w:r>
    </w:p>
    <w:p>
      <w:r>
        <w:t>Â Â Â Â Â Â Â Â Â Â  In Bewilligung des Gesuches vom 21. November 2011 wird der BeschwerdefÃ¼hrerin die unentgeltliche ProzessfÃ¼hrung gewÃ¤hrt,</w:t>
      </w:r>
    </w:p>
    <w:p>
      <w:r>
        <w:t>und erkennt:</w:t>
      </w:r>
    </w:p>
    <w:p>
      <w:r>
        <w:t>1.Â Â Â Â Â Â Â Â  Die Beschwerde wird abgewiesen.</w:t>
      </w:r>
    </w:p>
    <w:p>
      <w:r>
        <w:t>2.Â Â Â Â Â Â Â Â  Die Gerichtskosten von Fr. 800.-- werden der BeschwerdefÃ¼hrerin auferlegt, zufolge GewÃ¤hrung der unentgeltlichen ProzessfÃ¼hrung jedoch einstweilen auf die Gerichtskasse genommen. Der BeschwerdefÃ¼hrer wird auf Â§ 16 Abs. 4 des Gesetzes Ã¼ber das Sozialversicherungsgericht (GSVGer) hingewiesen.</w:t>
      </w:r>
    </w:p>
    <w:p>
      <w:r>
        <w:t>3.Â Â Â Â Â Â Â Â  Zustellung gegen Empfangsschein an:</w:t>
      </w:r>
    </w:p>
    <w:p>
      <w:r>
        <w:t>- Milosav Milovanovic</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