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IV.2011.01223 vom 5. März 2013</w:t>
      </w:r>
    </w:p>
    <w:p>
      <w:r>
        <w:t>ZH Sozialversicherungsgericht, 2013-03-05, DE</w:t>
      </w:r>
    </w:p>
    <w:p>
      <w:r>
        <w:rPr>
          <w:b/>
        </w:rPr>
        <w:t xml:space="preserve">Quelle: </w:t>
      </w:r>
      <w:r>
        <w:t>https://mcp.opencaselaw.ch/entscheid/zh_sozialversicherungsgericht_IV.2011.01223</w:t>
      </w:r>
    </w:p>
    <w:p>
      <w:r>
        <w:t>FR: ZH_SOZIALVERSICHERUNGSGERICHT IV.2011.01223 du 5 mars 2013</w:t>
      </w:r>
    </w:p>
    <w:p>
      <w:r>
        <w:t>IT: ZH_SOZIALVERSICHERUNGSGERICHT IV.2011.01223 del 5 marzo 2013</w:t>
      </w:r>
    </w:p>
    <w:p>
      <w:pPr>
        <w:pStyle w:val="Heading2"/>
      </w:pPr>
      <w:r>
        <w:t>Erwägungen</w:t>
      </w:r>
    </w:p>
    <w:p>
      <w:r>
        <w:rPr>
          <w:b/>
        </w:rPr>
        <w:t>E. 3</w:t>
      </w:r>
    </w:p>
    <w:p>
      <w:r>
        <w:t>3.1Â Â Â Â  Die Ãrzte des Spitals A.___, Innere Medizin, diagnostizierten mit Bericht vom 3. Juli 1998 (Urk. 7/12) eine HIV-Infektion CDC-Stadium C3 mit grosszelligem diffusem Non-Hodgkin-Lymphom des Zentralnervensystems (ZNS) sowie eine Neurodermitis (Ziff. 3). Am 7. August 1997 sei eine Kraniotomie und Teilresektion des Tumorgewebes mit anschliessender zerebraler Bestrahlung durchgefÃ¼hrt worden (Ziff. 4.1). Zur Zeit sei die BeschwerdefÃ¼hrerin nicht arbeitsfÃ¤hig; es sei davon auszugehen, dass sie im Moment ihren Haushalt mit UnterstÃ¼tzung versorgen kÃ¶nne (Ziff. 1.1). Die Ãrzte der Klinik fÃ¼r Radio-Onkologie erachteten mit Bericht vom 14. Juli 1998 die BeschwerdefÃ¼hrerin im Oktober 1997 als fÃ¤hig, sich selbst zu versorgen (Urk. 7/13/3 Ziff. 1.1).</w:t>
      </w:r>
    </w:p>
    <w:p>
      <w:r>
        <w:t>3.2Â Â Â Â  Mit Bericht vom 6. September 2001 (Urk. 7/31/3-4) stellten die Ãrzte der Abteilung Infektionskrankheiten am Spital A.___ zusÃ¤tzlich zur bisherigen Diagnose diejenige einer mittelschweren neuropsychologischen Minderleistung und hielten fest, dass die BeschwerdefÃ¼hrerin bei den alltÃ¤glichen Lebensvorrichtungen nicht eingeschrÃ¤nkt sei (Ziff. 2, Ziff. 6).</w:t>
      </w:r>
    </w:p>
    <w:p>
      <w:r>
        <w:t>3.3Â Â Â Â  AnlÃ¤sslich der HaushaltabklÃ¤rung im Jahr 2002 fÃ¼hrte die BeschwerdefÃ¼hrerin in Anwesenheit ihres Rechtsvertreters aus, dass sie an konstanter ErschÃ¶pfung, MÃ¼digkeit, Schwindel, Kopfweh, Seh- und Ohrenbeschwerden und einem generellen Abfall der kÃ¶rperlichen KrÃ¤fte leide. Sie sei alleinerziehende Mutter von sechsjÃ¤hrigen Zwillingen und wohne im gleichen Haus wie ihre Eltern (Urk. 7/36/1). Die AbklÃ¤rungsperson hielt fest, dass sich die BeschwerdefÃ¼hrerin tendenziell eher Ã¼berfordere, die Arbeit in einem stÃ¤ndigen ErschÃ¶pfungszustand vornehme und die HaushalttÃ¤tigkeit am Rande der Zumutbarkeit verrichte (Urk. 7/36/3).</w:t>
      </w:r>
    </w:p>
    <w:p>
      <w:r>
        <w:t>3.4Â Â Â Â  Dr. med. Z.___, Allgemeinpraxis, fÃ¼hrte in seinem anlÃ¤sslich der im Jahr 2008 vorgenommenen Revision erstellten Verlaufsbericht vom 24. MÃ¤rz 2008 (Urk. 7/42/3-6) aus, der Gesundheitszustand der BeschwerdefÃ¼hrerin habe sich bei unverÃ¤nderter Diagnose verschlechtert. Sie leide unter neurologischen StÃ¶rungen mit Konzentrations- und GedÃ¤chtnisstÃ¶rungen, Vergesslichkeit, Verlangsamung im Denken und beim Sprechen, MÃ¼he mit Organisieren, mit der Bewegungskoordination, dem Gleichgewicht und feinen Arbeiten. Sie leide weiter unter einer allgemeinen SchwÃ¤che, Gewichtsverlust und Haarausfall und sehe infolge des Non-Hodgkin-Lymphoms weiterhin nur mit einem Auge. Sie kÃ¶nne nicht mehr ohne Hilfe alleine leben und ihre beiden minderjÃ¤hrigen TÃ¶chter aufziehen. Sie brauche Beistand und Ãberwachung, insbesondere bei der Medikation, teilweise brauche sie auch Hilfe beim Kochen, Waschen und Einkaufen. Diese Hilfe werde bis jetzt von den im selben Haus wohnenden Eltern und dem Bruder geleistet (Urk. 7/42/3) und sei seit 29. Mai 2006 erforderlich (Urk. 7/42/6).</w:t>
      </w:r>
    </w:p>
    <w:p>
      <w:r>
        <w:t>Am 29. Mai 2006 sei die BeschwerdefÃ¼hrerin wegen eines Anfalls mit stundenlangen hemisyndromartigen Beschwerden auf der neurologischen Abteilung und in der Epilepsie-Klinik abgeklÃ¤rt worden. Die StÃ¶rung sei ungeklÃ¤rt geblieben. Vom 4. Oktober 2006 bis 5. Dezember 2006 sei sie wegen einer hypoxischen Encephalopathie unklarer Ãtiologie stationÃ¤r abgeklÃ¤rt worden. Ab 2. April 2007 sei wegen einer Verschlechterung ihres Zustandes mit hypoxischer Encephalopathie unklarer Genese die Medikation mehrfach umgestellt worden (Urk. 7/42/4).</w:t>
      </w:r>
    </w:p>
    <w:p>
      <w:r>
        <w:t>3.5Â Â Â Â  Bei der Anmeldung auf Leistungen der lebenspraktischen Begleitung hielt die BeschwerdefÃ¼hrerin am 18. November 2010 fest, sie sei seit 1997 in sÃ¤mtlichen genannten Bereichen (Hilfe bei der Tagesstrukturierung, UnterstÃ¼tzung bei der BewÃ¤ltigung von Alltagssituationen, Anleitung und Ãberwachung/Kontrolle zum Erledigen des Haushalts, Begleitung bei ausserhÃ¤uslichen Verrichtungen, FreizeitaktivitÃ¤ten, Arztbesuchen, Amtsstellen, Begleitung zur Vermeidung dauernder Isolation) auf Begleitung zu selbststÃ¤ndigem Wohnen angewiesen (Urk. 7/49).</w:t>
      </w:r>
    </w:p>
    <w:p>
      <w:r>
        <w:t>3.6Â Â Â Â  AnlÃ¤sslich der AbklÃ¤rung fÃ¼r HilflosenentschÃ¤digung (Bericht vom 14. Juni 2011; Urk. 7/55) fÃ¼hrte die BeschwerdefÃ¼hrerin aus, sie nehme viele Medikamente, welche sie sehr mÃ¼de machen wÃ¼rden. Die AbklÃ¤rungsperson hielt fest, dass die BeschwerdefÃ¼hrerin kÃ¶rperlich in allen sechs alltÃ¤glichen Lebensverrichtungen selbststÃ¤ndig sei. Die BeschwerdefÃ¼hrerin selbst teilte mit, dass sie seit August 1997 auf Hilfestellung angewiesen sei. Sie wisse manchmal nicht, was sie anziehen solle, weshalb ihre Mutter dabei helfe. Sie wÃ¼rde auch jeden Morgen von ihr geweckt, da sie ansonsten lange liegen bleiben wÃ¼rde. Sie bade und dusche selbststÃ¤ndig, obwohl sie Angst vor Ertrinken oder Hinfallen habe. Sie habe keinen Willen zu putzen, weshalb eine Mitarbeiterin des Ambulanten Sozial-Psychiatrischen Pflegedienstes die komplette Wohnungsreinigung Ã¼bernehme. Die Mutter der BeschwerdefÃ¼hrerin mache sehr viel. Sie selbst esse immer bei den Eltern. WÃ¤re sie alleine, wÃ¼rde sie bei Hunger ein StÃ¼ck Brot essen (Urk. 7/55/2).</w:t>
      </w:r>
    </w:p>
    <w:p>
      <w:r>
        <w:t>Administrative Aufgaben und Zahlungen erledige ihre BeistÃ¤ndin. Das Einkaufen erledigten die Mutter und der Vater. Sie selbst mÃ¶ge nicht aus dem Haus gehen, habe keinen Willen dazu. Etwa alle vierzehn Tage kÃ¶nne sie sich aufraffen und gehe auswÃ¤rts einen Kaffee trinken. Alle drei Monate gehe sie selbststÃ¤ndig zu Fuss zum Arzt und einmal pro Woche zur Physiotherapie. Freunde habe sie zwei bis drei, welche aber nicht viel Zeit hÃ¤tten. Zur Medikamenteneinnahme benÃ¶tige sie Aufforderung, ansonsten sie dies regelmÃ¤ssig vergessen wÃ¼rde (Urk. 7/55/2-3).</w:t>
      </w:r>
    </w:p>
    <w:p>
      <w:r>
        <w:t>3.7Â Â Â Â  Die Gutachter der MEDAS Y.___ erstatteten ihr im Auftrag des Gerichts erstelltes Gutachten am 16. November 2012 (Urk. 22). Darin wurden die Akten berÃ¼cksichtigt (S. 2 ff.). Die Ãrzte erhoben die Anamnese (S. 15 ff.) und fÃ¼hrten eine internistische (S. 19 f.), neurologische, infektiologische, psychiatrische und ophtalmologische Untersuchung durch (S. 20 f. und AnhÃ¤nge zum Gutachten). Zudem wurde ein Bericht der behandelnden Ergotherapeutin eingeholt (Anhang 2 zum Gutachten). Es wurden folgende Diagnosen mit wesentlicher EinschrÃ¤nkung der zumutbaren ArbeitsfÃ¤higkeit gestellt (S. 26 f.):</w:t>
      </w:r>
    </w:p>
    <w:p>
      <w:r>
        <w:t>- HIV-Infektion CDC-Stadium C3 (Erstdiagnose August 1997, Infektion wahrscheinlich 1993)</w:t>
      </w:r>
    </w:p>
    <w:p>
      <w:r>
        <w:t>- grosszelliges diffuses Non-Hodgkin-Lymphom des ZNS August 1997</w:t>
      </w:r>
    </w:p>
    <w:p>
      <w:r>
        <w:t>- Lokalisation: Hypothalamus, Gyrus rectus links und N. opticus</w:t>
      </w:r>
    </w:p>
    <w:p>
      <w:r>
        <w:t>- Sehkraftverminderung linkes Auge 20 %</w:t>
      </w:r>
    </w:p>
    <w:p>
      <w:r>
        <w:t>- Status nach osteoplastischer Kraniotomie und partieller Tumor-Exzision am 7. August 1997</w:t>
      </w:r>
    </w:p>
    <w:p>
      <w:r>
        <w:t>- postoperative Radiotherapie</w:t>
      </w:r>
    </w:p>
    <w:p>
      <w:r>
        <w:t>- bisher bildgebend keine Hinweise fÃ¼r Rezidiv</w:t>
      </w:r>
    </w:p>
    <w:p>
      <w:r>
        <w:t>- sonstige komplexe, nÃ¤her bezeichnete psychische StÃ¶rung aufgrund einer SchÃ¤digung oder FunktionsstÃ¶rung des Gehirns oder einer kÃ¶rperlichen Krankheit (ICD-10 F06.8)</w:t>
      </w:r>
    </w:p>
    <w:p>
      <w:r>
        <w:t>- hirndiffuses oder hirnlokales Psychosyndrom, wahrscheinliches Frontalhirnsyndrom</w:t>
      </w:r>
    </w:p>
    <w:p>
      <w:r>
        <w:t>- neuropsychologische Minderleistung mit Wortfindungs- und KonzentrationsstÃ¶rungen sowie psychomotorischer Verlangsamung</w:t>
      </w:r>
    </w:p>
    <w:p>
      <w:r>
        <w:t>- Status nach Radiotherapie des ZNS 1997</w:t>
      </w:r>
    </w:p>
    <w:p>
      <w:r>
        <w:t>- Status nach hypoxischer Enzephalopathie unklarer Ãtiologie Oktober 2006</w:t>
      </w:r>
    </w:p>
    <w:p>
      <w:r>
        <w:t>- differentialdiagnostisch: im Rahmen wiederholter epileptischer AnfÃ¤lle, HIV-Enzephalopathie</w:t>
      </w:r>
    </w:p>
    <w:p>
      <w:r>
        <w:t>- sensomotorische Polyneuropathie (symmetrisch, beinbetont), mit Stand- und Gangunsicherheit</w:t>
      </w:r>
    </w:p>
    <w:p>
      <w:r>
        <w:t>- am ehesten HIV1-assoziierte Neuropathie</w:t>
      </w:r>
    </w:p>
    <w:p>
      <w:r>
        <w:t>- Amaurose links</w:t>
      </w:r>
    </w:p>
    <w:p>
      <w:r>
        <w:t>- Status nach Tumorinfiltration des Nervus opticus links</w:t>
      </w:r>
    </w:p>
    <w:p>
      <w:r>
        <w:t>- Kachexie (BMI 14.5 kg/m 2 )</w:t>
      </w:r>
    </w:p>
    <w:p>
      <w:r>
        <w:t>- Immunthrombozytopenie</w:t>
      </w:r>
    </w:p>
    <w:p>
      <w:r>
        <w:t>- rezidivierende Candidastomatitis und -vaginitis</w:t>
      </w:r>
    </w:p>
    <w:p>
      <w:r>
        <w:t>- Nierenkolik links November 1999 und Mai 2000</w:t>
      </w:r>
    </w:p>
    <w:p>
      <w:r>
        <w:t>- wiederholtes virales Versagen unter antiretroviraler Therapie</w:t>
      </w:r>
    </w:p>
    <w:p>
      <w:r>
        <w:t>Die folgenden Diagnosen hÃ¤tten keine wesentliche EinschrÃ¤nkung der ArbeitsfÃ¤higkeit zur Folge (S. 27):</w:t>
      </w:r>
    </w:p>
    <w:p>
      <w:r>
        <w:t>- mittlere Myopie, Hornhautastigmatismus und beginnende Presbyopie beidseits</w:t>
      </w:r>
    </w:p>
    <w:p>
      <w:r>
        <w:t>- atopische/allergische Diathese</w:t>
      </w:r>
    </w:p>
    <w:p>
      <w:r>
        <w:t>- Neurodermitis und Pollinose</w:t>
      </w:r>
    </w:p>
    <w:p>
      <w:r>
        <w:t>- anamnestisch wiederholte, zum Teil schwere makulopapulÃ¶se Arzneimittelexantheme</w:t>
      </w:r>
    </w:p>
    <w:p>
      <w:r>
        <w:t>Aus infektiologischer Sicht sei die BeschwerdefÃ¼hrerin in ihrer angestammten TÃ¤tigkeit als Schneiderin sowie fÃ¼r alle VerweistÃ¤tigkeiten vollstÃ¤ndig arbeitsunfÃ¤hig. Die alltÃ¤glichen Lebensverrichtungen seien aus infektiologischer Sicht weitgehend ohne Hilfe mÃ¶glich, allerdings zum Teil erst nach Aufforderung. Die aktuelle Betreuung in einer Wohngemeinschaft sei als den Beschwerden angepasst zu beurteilen (S. 24 f.).</w:t>
      </w:r>
    </w:p>
    <w:p>
      <w:r>
        <w:t>Aus psychiatrischer Sicht seien aufgrund der Akten und der Anamnese fÃ¼r die Zeit vor dem Auftreten der kÃ¶rperlichen Krankheit keine Hinweise auf AuffÃ¤lligkeiten im psychischen Bereich zu finden. Nach dem 1997 manifest gewordenen malignen Lymphom und den notwendigen Behandlungen hÃ¤tten komplexe psychische VerÃ¤nderungen eingesetzt, die nur schwer einer einzigen psychiatrischen Diagnose zuzuordnen gewesen seien. Es erscheine psychiatrisch gerechtfertigt, die organische Genese in den Vordergrund zu stellen. Die BeschwerdefÃ¼hrerin habe aufgrund der Krankengeschichte viele GrÃ¼nde fÃ¼r ein hirndiffuses oder hirnlokales Psychosyndrom gehabt. Die heute zu beobachtenden emotionalen DurchbrÃ¼che seien gut mit einem Frontalhirnsyndrom zu vereinbaren gewesen. Eine vollstÃ¤ndige ArbeitsunfÃ¤higkeit sei aus psychiatrischer Sicht unbestritten. BezÃ¼glich der geltend gemachten Hilflosigkeit habe die Beschwerdegegnerin argumentiert, die BeschwerdefÃ¼hrerin sei in allen sechs alltÃ¤glichen Lebensverrichtungen kÃ¶rperlich selbststÃ¤ndig. Dabei seien aber die seelischen Aspekte ausser Acht gelassen worden. Dies habe durchaus der allgemeinen bisherigen Praxis entsprochen, wonach die Beurteilungskriterien bezÃ¼glich Hilflosigkeit hauptsÃ¤chlich in der Somatik und in kÃ¶rperlichen Teilaspekten wurzle. Aufgrund der aktuellen Gesamtsituation und unter BerÃ¼cksichtigung auch der psychiatrischen Problematik sei die gegenwÃ¤rtige geschÃ¼tzte Wohn- und BeschÃ¤ftigungssituation unabdingbar notwendig. Das psychiatrisch festgestellte Erfordernis einer Ãberwachung und Dritthilfe habe schleichend Ã¼ber Jahre hinweg zugenommen, wobei ein genauer Beginn nicht festgelegt werden kÃ¶nne (S. 25).</w:t>
      </w:r>
    </w:p>
    <w:p>
      <w:r>
        <w:t>Aus neurologischer Sicht sei aktuell der Betreuungsbedarf nicht gross, was sich im Rahmen der diagnostizierten Erkrankung jedoch schnell Ã¤ndern kÃ¶nne. Die seit Jahren bekannten neuropsychologischen Defizite seien anlÃ¤sslich der aktuellen Untersuchung nicht detailliert getestet worden, es seien aber anamnestisch und in der Untersuchungssituation eine deutliche psychomotorische Verlangsamung sowie GedÃ¤chtnislÃ¼cken festzustellen gewesen. Subjektiv bedeutsam seien die allgemeine MÃ¼digkeit und die schnelle ErschÃ¶pfbarkeit der BeschwerdefÃ¼hrerin, bereits bei kurzen und wenig belastenden AlltagsaktivitÃ¤ten, gewesen (S. 25).</w:t>
      </w:r>
    </w:p>
    <w:p>
      <w:r>
        <w:t>Aus augenÃ¤rztlicher Sicht bestehe keine EinschrÃ¤nkung der ArbeitsfÃ¤higkeit und es sei keine visuell bedingte Hilflosigkeit festzustellen (S. 25).</w:t>
      </w:r>
    </w:p>
    <w:p>
      <w:r>
        <w:t>Zusammenfassend leide die BeschwerdefÃ¼hrerin heute praktisch ausschliesslich an den Folgen einer HIV-Infektion. Die Behandlung der sich daraus ergebenden Erkrankung habe erhebliche und bleibende VerÃ¤nderungen des Zentralnervensystems zur Folge gehabt. Die parallel zur Tumortherapie eingesetzte antiretrovirale Pharmakotherapie sei Ã¼ber Jahre hinweg schwierig durchzufÃ¼hren gewesen und habe zahlreiche Nebenwirkungen verursacht. Der insgesamt schwere und komplizierte Verlauf der Krankheit habe zu einer Reihe von relevanten psychischen und physischen EinschrÃ¤nkungen der BeschwerdefÃ¼hrerin gefÃ¼hrt, welche eine vollstÃ¤ndige ArbeitsunfÃ¤higkeit fÃ¼r alle TÃ¤tigkeiten im freien Arbeitsmarkt zur Folge gehabt habe. ZusÃ¤tzlich zu dieser EinschrÃ¤nkung der ArbeitsfÃ¤higkeit hÃ¤tten sich Defizite entwickelt, welche sich auch erheblich auf die BewÃ¤ltigung der alltÃ¤glichen Lebensverrichtungen auswirkten. Dabei stehe die psychiatrische Dimension klar im Vordergrund. Rein aufgrund der residuellen kÃ¶rperlichen FÃ¤higkeiten sei trotz der unverkennbaren neurologischen Defizite keine erhebliche Hilflosigkeit zu postulieren. Die ausgeprÃ¤gten psychischen und kognitiven VerÃ¤nderungen der BeschwerdefÃ¼hrerin liessen ihr Ãberleben ohne Dritthilfe als unmÃ¶glich erscheinen. Eine geschÃ¼tzte Wohn- und BeschÃ¤ftigungssituation, wie sie seit FrÃ¼hjahr 2012 bestehe, erscheine aus psychiatrischer Sicht im jetzigen Zeitpunkt als unabdingbar notwendig (S. 26).</w:t>
      </w:r>
    </w:p>
    <w:p>
      <w:r>
        <w:t>Im Bereich Ankleiden sei die BeschwerdefÃ¼hrerin selbststÃ¤ndig; sie brauche fÃ¼r die Auswahl ihrer Kleider und fÃ¼r das An- und Ausziehen keine Hilfe Dritter. Hinsichtlich des Bereichs Aufstehen, Absitzen, Abliegen hielten die Gutachter fest, die BeschwerdefÃ¼hrerin werde jeden Morgen geweckt, da sie ansonsten wahrscheinlich grosse Teile des Tages im Bett verbringen wÃ¼rde. Sie kÃ¶nne ohne Hilfe aufstehen, zu Bett gehen und das Bett wenn notwendig selbststÃ¤ndig verlassen, beispielsweise um nachts zur Toilette zu gehen (S. 27).</w:t>
      </w:r>
    </w:p>
    <w:p>
      <w:r>
        <w:t>FÃ¼r den Bereich Essen sei festzuhalten, dass die BeschwerdefÃ¼hrerin sich das FrÃ¼hstÃ¼ck zur Zeit selbst zubereite. Das Mittagessen werde von der KÃ¼che des Heims geliefert, aber im eigenen Zimmer selbststÃ¤ndig eingenommen. Auch das Abendessen werde von der KÃ¼che bereitet, aber gemeinsam mit der Gruppe eingenommen. FÃ¼r das eigentliche Essen benÃ¶tige die BeschwerdefÃ¼hrerin keine Hilfeleistung (S. 27 f.).</w:t>
      </w:r>
    </w:p>
    <w:p>
      <w:r>
        <w:t>Im Bereich KÃ¶rperpflege erledige die BeschwerdefÃ¼hrerin nach dem Wecken selbststÃ¤ndig ihre Morgentoilette. Auch Duschen kÃ¶nne sie grundsÃ¤tzlich ohne fremde Hilfe, es bestehe allerdings wegen der neurologisch festgestellten Steh- und GangstÃ¶rung ein erhÃ¶htes Sturzrisiko, dessen sich die BeschwerdefÃ¼hrerin bewusst sei. Sie passe deshalb vermehrt auf, wozu sie in der Lage sei (S. 28).</w:t>
      </w:r>
    </w:p>
    <w:p>
      <w:r>
        <w:t>Bei der Verrichtung der Notdurft wÃ¼rden keine notwendigen Hilfeleistungen Dritter geltend gemacht.</w:t>
      </w:r>
    </w:p>
    <w:p>
      <w:r>
        <w:t>Zum Bereich Fortbewegung und Kontaktaufnahme hielten die Gutachter fest, die BeschwerdefÃ¼hrerin kÃ¶nne sich innerhalb des Heims ohne Hilfe bewegen. Sie gehe auch hie und da ohne Begleitung spontan ausser Haus, beispielsweise in ein LebensmittelgeschÃ¤ft. Sie besuche selbststÃ¤ndig ihren Arzt, was eine einstÃ¼ndige Busfahrt mit Umsteigen erfordere. GrundsÃ¤tzlich schienen ihr gewohnte Wege zur Zeit noch ohne Fremdhilfe mÃ¶glich zu sein. In ungewohnten Situationen sei sie auf Fremdhilfe angewiesen. Abgesehen von den vorgegebenen Kontakten im Heim beim Abendessen und der BeschÃ¤ftigung habe sie auch zu ein paar wenigen frÃ¼heren Bekannten regelmÃ¤ssig Kontakt. Sie sehe auch ihre beiden TÃ¶chter regelmÃ¤ssig und am Wochenende meistens ihre Eltern. Sie sei aber nicht mehr in der Lage, neue Kontakte aufzubauen (S. 28).</w:t>
      </w:r>
    </w:p>
    <w:p>
      <w:r>
        <w:t>Eine konkrete, einmal begonnene Handlung kÃ¶nne die BeschwerdefÃ¼hrerin in allen sechs alltÃ¤glichen Lebensverrichtungen selbststÃ¤ndig und ohne lÃ¼ckenlose Ãberwachung ausfÃ¼hren. Die Hilflosigkeit liege in der spezifisch psychiatrischen Dimension. Nur durch die Strukturierung und Anleitung aus einer gewissen Distanz, durch die Kontrolle und Ãberwachung auf einer etwas Ã¼bergeordneten Ebene sei sie in der Lage, ihr Ãberleben und eine adÃ¤quate medizinische Versorgung sicherzustellen. Die BeschwerdefÃ¼hrerin kÃ¶nne ohne diese Hilfe, welche allerdings nicht in Stunden festgelegt werden kÃ¶nne, nicht Ã¼berleben. Inzwischen sei die gegenwÃ¤rtige geschÃ¼tzte Wohn- und BeschÃ¤ftigungssituation laut Psychiater unabdingbar notwendig. Auch aus der Sicht des Infektiologen sei die aktuelle Lebenssituation in einer betreuten Wohngemeinschaft dem Krankheitsbild der BeschwerdefÃ¼hrerin angepasst. Die lebenswichtige antiretrovirale Therapie sei nur durch Dritthilfe sicherzustellen (S. 28).</w:t>
      </w:r>
    </w:p>
    <w:p>
      <w:r>
        <w:t>Die Notwendigkeit einer Ãberwachung und Dritthilfe habe Ã¼ber Jahre hinweg schleichend zugenommen und nun in den Ãbertritt in die betreute Wohngemeinschaft am 1. Februar 2012 gegipfelt. Wann das heutige Ausmass der HilfsbedÃ¼rftigkeit erreicht worden sei, lasse sich gemÃ¤ss psychiatrischer Beurteilung zeitlich nicht genau festlegen. Es sei aber aufgrund der medizinischen Akten wahrscheinlich, dass der Gesundheitsschaden und die entsprechenden EinschrÃ¤nkungen der BeschwerdefÃ¼hrerin bereits zum Zeitpunkt ihrer Anmeldung fÃ¼r Leistungen der lebenspraktischen Begleitung vom 18. November 2010 in einem zum heutigen vergleichbaren Ausmass bestanden hÃ¤tten (S. 28 f.).</w:t>
      </w:r>
    </w:p>
    <w:p>
      <w:r>
        <w:t>Die weiteren Fragen des Gerichts beantworteten die Gutachter wie folgt (S. 29): Die BeschwerdefÃ¼hrerin bedÃ¼rfe aufgrund der aktuellen Feststellungen keiner durch das Gebrechen bedingten stÃ¤ndigen und besonders aufwÃ¤ndigen Pflege. Sie kÃ¶nne nicht mehr ohne die Hilfe von Drittpersonen selbststÃ¤ndig wohnen, was sich aus den psychiatrischen Befunden ergebe. Im gewohnten Umfeld und auf den ihr bekannten Wegen sei sie ausserhalb des Wohnheims nicht auf die Begleitung einer Drittperson angewiesen. Eine Begleitung sei jedoch situativ notwendig. Die BeschwerdefÃ¼hrerin sei nicht mehr in der Lage, neue Kontakte aufzunehmen und neue, ihr noch nicht bekannte Wege zu gehen. Weiter sei aufgrund der psychiatrischen Feststellungen davon auszugehen, dass sie ernsthaft gefÃ¤hrdet sei, sich dauernd von der Aussenwelt zu isolieren. Diese Gefahr sei im Rahmen der jetzigen Wohn -und BeschÃ¤ftigungssituation allerdings weitgehend gebannt.</w:t>
      </w:r>
    </w:p>
    <w:p>
      <w:r>
        <w:t>Zum AbklÃ¤rungsbericht fÃ¼r HilflosenentschÃ¤digung fÃ¼r Erwachsene vom 14. Juni 2011 sei festzuhalten, dass der Feststellung, wonach die BeschwerdefÃ¼hrerin in allen sechs alltÃ¤glichen Lebensverrichtungen kÃ¶rperlich selbststÃ¤ndig sei, aufgrund der Befunde gefolgt werden kÃ¶nne. Die damals als notwendig erkannte Dritthilfe in Form von Erinnerung, Anleitung und Ã¤hnlichem sei im AbklÃ¤rungsbericht der lebenspraktischen Begleitung zugeordnet worden. Dabei sei aber die spezifisch psychiatrische Dimension der Hilflosigkeit nicht beachtet worden, was insofern korrekt sei, als eine psychiatrische Beurteilung nicht zu den Kompetenzen der AbklÃ¤rungsperson gehÃ¶re. Es wÃ¤re also eine zusÃ¤tzliche medizinische AbklÃ¤rung notwendig gewesen. Es kÃ¶nne bestÃ¤tigt werden, dass die BeschwerdefÃ¼hrerin zum Aufstehen, zum Essen, zur KÃ¶rperpflege und insbesondere zur regelmÃ¤ssigen Einnahme der lebensnotwendigen Medikamente regelmÃ¤ssig aufgefordert und angeleitet werden mÃ¼sse und dass sie diesbezÃ¼glich einer zwar nicht lÃ¼ckenlosen, aber doch mehr oder weniger permanenten Kontrolle und Ãberwachung auf einer Ã¼bergeordneten Ebene bedÃ¼rfe, um ihr Ãberleben nach MÃ¶glichkeit zu sichern. Diese Hilflosigkeit sei psychiatrisch begrÃ¼ndet, und dieser Aspekt sei bislang nicht ausreichend berÃ¼cksichtigt worden. Hausarzt Dr. Z.___ habe bereits am 24. MÃ¤rz 2008 festgehalten, die BeschwerdefÃ¼hrerin kÃ¶nne nicht mehr allein ohne Hilfe leben und ihre beiden minderjÃ¤hrigen TÃ¶chter versorgen. Sie brauche Beistand und Ãberwachung, letztere besonders auch bei der Medikation, teilweise auch Hilfe beim Kochen, Waschen und Einkaufen. Diese Beurteilung erscheine aus heutiger Sicht und auch aufgrund der medizinischen Akten als nachvollziehbar. Lediglich die Feststellung von Dr. Z.___, die Hilfe von Drittpersonen sei seit dem 29. Mai 2006 notwendig, lasse sich mit der Aktenlage nicht begrÃ¼nden (S. 29 f.).</w:t>
      </w:r>
    </w:p>
    <w:p>
      <w:r>
        <w:rPr>
          <w:b/>
        </w:rPr>
        <w:t>E. 4</w:t>
      </w:r>
    </w:p>
    <w:p>
      <w:r>
        <w:t>4.1Â Â Â Â  Den medizinischen Akten ist zu entnehmen, dass die BeschwerdefÃ¼hrerin in den Jahren nach der 1997 gestellten Erstdiagnose zunÃ¤chst weitgehend selbststÃ¤ndig war: Die Ãrzte der Abteilung Infektionskrankheiten am Spital A.___ hielten im Jahr 2001 fest, dass die BeschwerdefÃ¼hrerin bei den alltÃ¤glichen Lebensvorrichtungen nicht eingeschrÃ¤nkt sei (vgl. vorstehend E. 3.2). Auch sie selbst erachtete sich anlÃ¤ssslich der Revision 2001 noch nicht als hilflos (vgl. Urk. 7/29/3 Ziff. 3).</w:t>
      </w:r>
    </w:p>
    <w:p>
      <w:r>
        <w:t>4.2Â Â Â Â  Bei der HaushaltabklÃ¤rung 2002 wurde festgestellt, dass die BeschwerdefÃ¼hrerin - Mutter von mittlerweile sechsjÃ¤hrigen Zwillingen und im gleichen Haus wie die Eltern wohnhaft - die Arbeit in einem stÃ¤ndigen ErschÃ¶pfungszustand und am Rande der Zumutbarkeit verrichte (vgl. vorstehend E. 3.3). Der RAD Ã¤usserte sich nicht zu diesem Bericht, weshalb keine Ã¤rztliche Beurteilung des Zustandes und der HilfsbedÃ¼rftigkeit der BeschwerdefÃ¼hrerin in diesem Zeitraum vorliegt. Eine Hilflosigkeit wurde aber auch nicht ausdrÃ¼cklich geltend gemacht: Aus den im MEDAS-Gutachten vom 16. November 2012 zitieren Akten (vgl. Urk. 22 S. 7 f.) ergibt sich, dass die BeschwerdefÃ¼hrerin zwar immer wieder auch in stationÃ¤rer Behandlung war. Angaben Ã¼ber Hilflosigkeit finden sich jedoch nicht. Erst anlÃ¤sslich der im Jahr 2008 eingeleiteten Revision machte Dr. Z.___ geltend, die BeschwerdefÃ¼hrerin sei seit 29. Mai 2006 hilfsbedÃ¼rftig und erhalte diese Hilfe bislang von den Eltern und dem Bruder (vgl. vorstehend E. 3.4). Die Beschwerdegegnerin nahm daraufhin keine AbklÃ¤rung betreffend Hilflosigkeit vor, was die anwaltlich vertretene BeschwerdefÃ¼hrerin akzeptierte (vgl. die unwidersprochen gebliebene Mitteilung der Beschwerdegegnerin vom 9. April 2008 Ã¼ber den unverÃ¤nderten Rentenanspruch; Urk. 7/45). Erst im Jahr 2010 wurde ein Anspruch auf lebenspraktische Begleitung geltend gemacht und vorgebracht, die BeschwerdefÃ¼hrerin sei seit 1997 in sÃ¤mtlichen Bereichen auf Begleitung angewiesen (vgl. Urk. 7/49). Letzteres findet jedoch in den medizinischen Akten keine genÃ¼gende StÃ¼tze.</w:t>
      </w:r>
    </w:p>
    <w:p>
      <w:r>
        <w:t>4.3Â Â Â Â  Aufgrund der ungenÃ¼genden Aktenlage und des Umstands, dass keiner der AbklÃ¤rungsberichte einer medizinischen Fachperson vorgelegt worden war, holte das hiesige Gericht ein polydisziplinÃ¤res MEDAS-Gutachten (Urk. 22) ein. Dieses ist fÃ¼r die streitigen Belange umfassend, beruht auf allseitigen Untersuchungen, berÃ¼cksichtigt die geklagten Beschwerden, wurde in Kenntnis der Vorakten abgegeben und ist schlÃ¼ssig. Es entspricht damit den praxisgemÃ¤ssen Anforderungen an ein Gutachten (vgl. vorstehend E. 1.10), weshalb darauf abzustellen ist.</w:t>
      </w:r>
    </w:p>
    <w:p>
      <w:r>
        <w:t>Die Gutachter kamen zum Schluss, dass die gegenwÃ¤rtige geschÃ¼tzte Wohn- und BeschÃ¤ftigungssituation unabdingbar notwendig sei. Zwar sei die BeschwerdefÃ¼hrerin rein aufgrund der ihr verbleibenden kÃ¶rperlichen FÃ¤higkeiten nicht in erheblichem Umfang hilflos, jedoch liessen die ausgeprÃ¤gten psychischen und kognitiven VerÃ¤nderungen ihr Ãberleben ohne Dritthilfe als unmÃ¶glich erscheinen. Sie kÃ¶nne zwar eine konkrete, einmal begonnene Handlung in allen sechs alltÃ¤glichen Lebensverrichtungen selbststÃ¤ndig und ohne lÃ¼ckenlose Ãberwachung ausfÃ¼hren. Die Hilflosigkeit liege in der spezifisch psychiatrischen Dimension, da die BeschwerdefÃ¼hrerin nur durch die Strukturierung und Anleitung aus einer gewissen Distanz und durch Kontrolle und Ãberwachung auf einer etwas Ã¼bergeordneten Ebene fÃ¤hig sei, ihr Ãberleben und eine adÃ¤quate medizinische Versorgung sicherzustellen. Die lebenswichtige antiretrovirale Therapie sei nur durch Dritthilfe sicherzustellen (S. 28 des Gutachtens). Die Gutachter bestÃ¤tigten, dass die BeschwerdefÃ¼hrerin zum Aufstehen, zum Essen, zur KÃ¶rperpflege und zur Einnahme der Medikamente regelmÃ¤ssig aufgefordert und angeleitet werden mÃ¼sse und dass dabei eine mehr oder weniger permanente Kontrolle und Ãberwachung notwendig sei (S. 29 unten f. des Gutachtens).</w:t>
      </w:r>
    </w:p>
    <w:p>
      <w:r>
        <w:t>Aus diesen Angaben folgt, dass die BeschwerdefÃ¼hrerin in mehreren alltÃ¤glichen Lebensverrichtungen regelmÃ¤ssig in erheblicher Weise auf die Hilfe Dritter angewiesen ist, da sie aufgrund ihres psychischen Gesundheitszustandes nicht mehr fÃ¤hig ist, ihr Ãberleben zu sichern. Dies wurde von den Gutachtern eindrÃ¼cklich und schlÃ¼ssig dargestellt und ist angesichts der Schwere der gesundheitlichen BeeintrÃ¤chtigung der BeschwerdefÃ¼hrerin nachvollziehbar. Insbesondere ist sie darauf angewiesen, ihre Medikamente in regelmÃ¤ssigen zeitlichen AbstÃ¤nden, vor oder nach dem Essen - dessen Zubereitung ebenfalls mit Aufwand und Timing verbunden ist - einzunehmen (vgl. Urk. 7/42/5), was selbst einer psychisch gesunden Person ein hohes Mass an Sorgfalt und Eigenverantwortung abverlangen wÃ¼rde. Die BeschwerdefÃ¼hrerin benÃ¶tigt nach Darstellung der Gutachter zur BewÃ¤ltigung der genannten Lebensverrichtungen regelmÃ¤ssig einen Anstoss zur Vornahme der Verrichtung und die Ãberwachung derselben (sogenannte indirekte Dritthilfe, vgl. vorstehend E. 1.3). DarÃ¼ber hinaus ist sie auf lebenspraktische Begleitung angewiesen, da sie nicht mehr ohne Begleitung einer Drittperson wohnen kann, situativ ausserhalb der Wohnung auf Begleitung einer Drittperson angewiesen ist und ohne die jetzige betreute Wohnsituation ernsthaft gefÃ¤hrdet wÃ¤re, sich dauernd von der Aussenwelt zu isolieren (vgl. vorstehend E. 1.7). Dies bedeutet, dass sie in mittelschwerem Ausmass hilflos ist (Art. 37 Abs. 2 lit. c IVV).</w:t>
      </w:r>
    </w:p>
    <w:p>
      <w:r>
        <w:t>4.4Â Â Â Â  Zum Zeitpunkt des Eintritts der Hilflosigkeit hielten die Gutachter fest, die Notwendigkeit einer Ãberwachung und Dritthilfe habe Ã¼ber Jahre hinweg schleichend zugenommen und nun in den Eintritt in die betreute Wohngemeinschaft gemÃ¼ndet. Es sei anzunehmen, dass die heute gegebenen EinschrÃ¤nkungen bereits im Zeitpunkt der Anmeldung zur EntschÃ¤digung fÃ¼r lebenspraktische Begleitung vom 18. November 2010 in einem vergleichbaren Ausmass bestanden hÃ¤tten (S. 28-29 des Gutachtens). Nachvollziehbar sei aus heutiger Sicht auch, dass Dr. Z.___ bereits im MÃ¤rz 2008 eine Hilflosigkeit der BeschwerdefÃ¼hrerin beobachtet habe. Lediglich die Feststellung, die Hilflosigkeit habe in diesem Ausmass bereits seit 29. Mai 2006 bestanden, lasse sich mit der medizinischen Aktenlage nicht begrÃ¼nden (S. 30 des Gutachtens).</w:t>
      </w:r>
    </w:p>
    <w:p>
      <w:r>
        <w:t>Daraus ergibt sich, dass die Hilflosigkeit mittelschweren Grades ab MÃ¤rz 2008 ausgewiesen ist: Dr. Z.___ hielt zu diesem Zeitpunkt fest, die BeschwerdefÃ¼hrerin kÃ¶nne nicht mehr alleine leben und brauche Beistand und Ãberwachung, was von ihrem Bruder und den Eltern sichergestellt werde (vgl. vorstehend E. 3.4). Dass die BeschwerdefÃ¼hrerin bereits zu einem frÃ¼heren Zeitpunkt Anspruch auf HilflosenentschÃ¤digung gehabt hÃ¤tte, kann nicht angenommen werden, da damals weder eine Hilflosigkeit geltend gemacht wurde noch medizinische Akten vorliegen, die eine Hilflosigkeit vermuten lassen oder bestÃ¤tigen wÃ¼rden; es liegen keine entsprechenden Berichte vor. Aus diesem Grund ist der MEDAS-EinschÃ¤tzung zu folgen, wonach die Aktenlage eine Hilflosigkeit ab 29. Mai 2006 nicht zu begrÃ¼nden vermag. Somit wurde der Anspruch auf HilflosenentschÃ¤digung im MÃ¤rz 2008 erstmals und nicht, wie die Beschwerdegegnerin annahm, am 18. November 2010 verspÃ¤tet geltend gemacht.</w:t>
      </w:r>
    </w:p>
    <w:p>
      <w:r>
        <w:t>4.5Â Â Â Â  Soweit die BeschwerdefÃ¼hrerin vorbringt, sie habe mit der Anmeldung zum Leistungsbezug im Rahmen der Revision 2008 fÃ¼r fÃ¼nf Jahre rÃ¼ckwirkend sÃ¤mtliche AnsprÃ¼che gewahrt (vgl. Urk. 1 S. 10), ist Folgendes festzuhalten: PraxisgemÃ¤ss wahrt die versicherte Person mit ihrer Anmeldung nicht nur jene AnsprÃ¼che, die sie ausdrÃ¼cklich auf dem Anmeldeformular aufzÃ¤hlt. Vielmehr umfasst eine Anmeldung alle AnsprÃ¼che, die nach Treu und Glauben mit dem angemeldeten Risikoeintritt in Zusammenhang stehen. Die im Anschluss an ein Leistungsgesuch durchzufÃ¼hrenden AbklÃ¤rungen der Verwaltung erstrecken sich jedoch nur auf die vernÃ¼nftigerweise mit dem vorgetragenen Sachverhalt und allfÃ¤lligen bisherigen oder neuen Akten in Zusammenhang stehenden Leistungen. Wird spÃ¤ter geltend gemacht, es bestehe noch Anspruch auf eine andere Versicherungsleistung, so ist nach den gesamten UmstÃ¤nden des Einzelfalles im Licht von Treu und Glauben zu prÃ¼fen, ob jene frÃ¼here ungenaue Anmeldung auch den zweiten, allenfalls spÃ¤ter substanziierten Anspruch umfasst, wobei ein solcher Zusammenhang relativ grosszÃ¼gig anzunehmen ist (BGE 132 V 286).</w:t>
      </w:r>
    </w:p>
    <w:p>
      <w:r>
        <w:t>Vorliegend wurde wie dargestellt vor 2008 kein Anspruch auf HilflosenentschÃ¤digung geltend gemacht, und es lagen keine Anhaltspunkte vor, die die Beschwerdegegnerin hÃ¤tten veranlassen mÃ¼ssen, einen ab 2008 rÃ¼ckwirkenden Anspruch zu prÃ¼fen, sind doch im Zeitraum von 2002 bis 2008 keine oder nur ungenÃ¼gende Akten vorhanden. Ein ab MÃ¤rz 2008 rÃ¼ckwirkender Anspruch besteht somit nicht. Die BeschwerdefÃ¼hrerin hat jedoch mit der Anmeldung auf Leistungen der lebenspraktischen Begleitung im November 2010 ihre Rechte fÃ¼r fÃ¼nf Jahre rÃ¼ckwirkend gewahrt (gemÃ¤ss dem damals anwendbaren Art. 24 Abs. 1 ATSG; aArt. 48 IVG wurde am 1. Januar 2008 aufgehoben): Die Beschwerdegegnerin wÃ¤re verpflichtet gewesen, den im MÃ¤rz 2008 ausdrÃ¼cklich geltend gemachten Anspruch auf HilflosenentschÃ¤digung zu prÃ¼fen. Der Zusammenhang dieser Anmeldung mit dem im November 2010 geltend gemachten Anspruch auf lebenspraktische Begleitung ist hinreichend eng und liegt innerhalb der fÃ¼nfjÃ¤hrigen Verwirkungsfrist nach Art. 24 Abs. 1 ATSG. Die Hilflosigkeit mittelschweren Grades ist ab MÃ¤rz 2008 ausgewiesen, weshalb die BeschwerdefÃ¼hrerin nach Ablauf des Wartejahres (vgl. vorstehend E. 1.8) rÃ¼ckwirkend ab MÃ¤rz 2009 Anspruch auf eine entsprechende EntschÃ¤digung hat.</w:t>
      </w:r>
    </w:p>
    <w:p>
      <w:r>
        <w:t>5.Â Â Â Â Â Â  Zusammenfassend ist festzuhalten, dass die BeschwerdefÃ¼hrerin seit MÃ¤rz 2008 in mehr als zwei alltÃ¤glichen Lebensverrichtungen regelmÃ¤ssig in erheblicher Weise auf die Hilfe Dritter und Ã¼berdies dauernd auf lebenspraktische Begleitung angewiesen ist. Sie hat deshalb rÃ¼ckwirkend ab 1. MÃ¤rz 2009 und bis zum Eintritt in die betreute Wohngemeinschaft Anspruch auf eine EntschÃ¤digung wegen Hilflosigkeit mittelschweren Grades.</w:t>
      </w:r>
    </w:p>
    <w:p>
      <w:r>
        <w:t>Dies fÃ¼hrt zur Aufhebung der angefochtenen VerfÃ¼gung und teilweisen Gutheissung der Beschwerde.</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und auf Fr. 1Â000.-- anzusetzen. AusgangsgemÃ¤ss sind sie der unterliegenden Beschwerdegegnerin aufzuerlegen.</w:t>
      </w:r>
    </w:p>
    <w:p>
      <w:r>
        <w:t>6.2Â Â Â Â  Die Kosten fÃ¼r das eingeholte MEDAS-Gutachten in der HÃ¶he von Fr. 12Â270.65 (Urk. 21) sind, wie im Beschluss vom 26. MÃ¤rz 2012 (Urk. 14) festgehalten, der Beschwerdegegnerin aufzuerlegen.</w:t>
      </w:r>
    </w:p>
    <w:p>
      <w:r>
        <w:t>6.3Â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und sind beim praxisgemÃ¤ssen Stundenansatz von Fr. 200.-- (ohne MwSt) auf Fr. 2Â800.-- (inkl. MwSt und Auslagenersatz) festzusetzen.</w:t>
      </w:r>
    </w:p>
    <w:p>
      <w:r>
        <w:t>Das Gericht erkennt:</w:t>
      </w:r>
    </w:p>
    <w:p>
      <w:r>
        <w:t>1.Â Â Â Â Â Â Â Â  In teilweiser Gutheissung der Beschwerde wird die VerfÃ¼gung der Sozialversicherungsanstalt des Kantons ZÃ¼rich, IV-Stelle, vom 14. Oktober 2011 aufgehoben, und es wird festgestellt, dass die BeschwerdefÃ¼hrerin ab 1. MÃ¤rz 2009 bis zum Eintritt in die betreute Wohngemeinschaft Anspruch auf eine EntschÃ¤digung fÃ¼r Hilflosigkeit mittelschweren Grades hat.</w:t>
      </w:r>
    </w:p>
    <w:p>
      <w:r>
        <w:t>Im Ãbrigen wird die Beschwerde abgewiesen.</w:t>
      </w:r>
    </w:p>
    <w:p>
      <w:r>
        <w:t>2.Â Â Â Â Â Â Â Â  Die Gerichtskosten von Fr. 1'000.-- und die Kosten von Fr. 12Â270.65 fÃ¼r das eingeholte MEDAS-Gutachten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2'800.-- (inkl. Barauslagen und MWSt) zu bezahlen.</w:t>
      </w:r>
    </w:p>
    <w:p>
      <w:r>
        <w:t>4.Â Â Â Â Â Â Â Â  Zustellung gegen Empfangsschein an:</w:t>
      </w:r>
    </w:p>
    <w:p>
      <w:r>
        <w:t>- Rechtsanwalt Christian Jaeggi unter Beilage einer Kopie von Urk. 35</w:t>
      </w:r>
    </w:p>
    <w:p>
      <w:r>
        <w:t>- Sozialversicherungsanstalt des Kantons ZÃ¼rich, IV-Stelle, unter Beilage einer Kopie von Urk. 32 und Urk. 35</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